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5994D" w14:textId="5C4E7A69" w:rsidR="00F049F6" w:rsidRPr="00F049F6" w:rsidRDefault="0057114E" w:rsidP="00F049F6">
      <w:pPr>
        <w:shd w:val="clear" w:color="auto" w:fill="FFFFFF"/>
        <w:tabs>
          <w:tab w:val="num" w:pos="720"/>
        </w:tabs>
        <w:spacing w:after="0" w:line="240" w:lineRule="auto"/>
        <w:ind w:left="720" w:hanging="360"/>
        <w:jc w:val="center"/>
        <w:rPr>
          <w:rFonts w:ascii="Arial" w:hAnsi="Arial" w:cs="Arial"/>
          <w:sz w:val="24"/>
          <w:szCs w:val="24"/>
        </w:rPr>
      </w:pPr>
      <w:r>
        <w:rPr>
          <w:rFonts w:ascii="Arial" w:hAnsi="Arial" w:cs="Arial"/>
          <w:sz w:val="24"/>
          <w:szCs w:val="24"/>
        </w:rPr>
        <w:t xml:space="preserve">Proposed </w:t>
      </w:r>
      <w:r w:rsidR="00F049F6" w:rsidRPr="00F049F6">
        <w:rPr>
          <w:rFonts w:ascii="Arial" w:hAnsi="Arial" w:cs="Arial"/>
          <w:sz w:val="24"/>
          <w:szCs w:val="24"/>
        </w:rPr>
        <w:t>Local Law E – 2020</w:t>
      </w:r>
    </w:p>
    <w:p w14:paraId="2BC1459D" w14:textId="0656C03F" w:rsidR="00F049F6" w:rsidRPr="00F049F6" w:rsidRDefault="00F049F6" w:rsidP="00F049F6">
      <w:pPr>
        <w:shd w:val="clear" w:color="auto" w:fill="FFFFFF"/>
        <w:tabs>
          <w:tab w:val="num" w:pos="720"/>
        </w:tabs>
        <w:spacing w:after="0" w:line="240" w:lineRule="auto"/>
        <w:ind w:left="720" w:hanging="360"/>
        <w:rPr>
          <w:rFonts w:ascii="Arial" w:hAnsi="Arial" w:cs="Arial"/>
          <w:sz w:val="24"/>
          <w:szCs w:val="24"/>
        </w:rPr>
      </w:pPr>
      <w:r w:rsidRPr="00F049F6">
        <w:rPr>
          <w:rFonts w:ascii="Arial" w:hAnsi="Arial" w:cs="Arial"/>
          <w:sz w:val="24"/>
          <w:szCs w:val="24"/>
        </w:rPr>
        <w:t>Amend Chapter 190, “Solid Waste” to add a section entitled “</w:t>
      </w:r>
      <w:r w:rsidRPr="00F049F6">
        <w:rPr>
          <w:rFonts w:ascii="Arial" w:eastAsia="Times New Roman" w:hAnsi="Arial" w:cs="Arial"/>
          <w:kern w:val="36"/>
          <w:sz w:val="24"/>
          <w:szCs w:val="24"/>
        </w:rPr>
        <w:t xml:space="preserve">Source </w:t>
      </w:r>
      <w:r>
        <w:rPr>
          <w:rFonts w:ascii="Arial" w:eastAsia="Times New Roman" w:hAnsi="Arial" w:cs="Arial"/>
          <w:kern w:val="36"/>
          <w:sz w:val="24"/>
          <w:szCs w:val="24"/>
        </w:rPr>
        <w:t>S</w:t>
      </w:r>
      <w:r w:rsidRPr="00F049F6">
        <w:rPr>
          <w:rFonts w:ascii="Arial" w:eastAsia="Times New Roman" w:hAnsi="Arial" w:cs="Arial"/>
          <w:kern w:val="36"/>
          <w:sz w:val="24"/>
          <w:szCs w:val="24"/>
        </w:rPr>
        <w:t xml:space="preserve">eparation and </w:t>
      </w:r>
      <w:r>
        <w:rPr>
          <w:rFonts w:ascii="Arial" w:eastAsia="Times New Roman" w:hAnsi="Arial" w:cs="Arial"/>
          <w:kern w:val="36"/>
          <w:sz w:val="24"/>
          <w:szCs w:val="24"/>
        </w:rPr>
        <w:t>S</w:t>
      </w:r>
      <w:r w:rsidRPr="00F049F6">
        <w:rPr>
          <w:rFonts w:ascii="Arial" w:eastAsia="Times New Roman" w:hAnsi="Arial" w:cs="Arial"/>
          <w:kern w:val="36"/>
          <w:sz w:val="24"/>
          <w:szCs w:val="24"/>
        </w:rPr>
        <w:t xml:space="preserve">egregation of </w:t>
      </w:r>
      <w:r>
        <w:rPr>
          <w:rFonts w:ascii="Arial" w:eastAsia="Times New Roman" w:hAnsi="Arial" w:cs="Arial"/>
          <w:kern w:val="36"/>
          <w:sz w:val="24"/>
          <w:szCs w:val="24"/>
        </w:rPr>
        <w:t>R</w:t>
      </w:r>
      <w:r w:rsidRPr="00F049F6">
        <w:rPr>
          <w:rFonts w:ascii="Arial" w:eastAsia="Times New Roman" w:hAnsi="Arial" w:cs="Arial"/>
          <w:kern w:val="36"/>
          <w:sz w:val="24"/>
          <w:szCs w:val="24"/>
        </w:rPr>
        <w:t xml:space="preserve">ecyclable or </w:t>
      </w:r>
      <w:r>
        <w:rPr>
          <w:rFonts w:ascii="Arial" w:eastAsia="Times New Roman" w:hAnsi="Arial" w:cs="Arial"/>
          <w:kern w:val="36"/>
          <w:sz w:val="24"/>
          <w:szCs w:val="24"/>
        </w:rPr>
        <w:t>R</w:t>
      </w:r>
      <w:r w:rsidRPr="00F049F6">
        <w:rPr>
          <w:rFonts w:ascii="Arial" w:eastAsia="Times New Roman" w:hAnsi="Arial" w:cs="Arial"/>
          <w:kern w:val="36"/>
          <w:sz w:val="24"/>
          <w:szCs w:val="24"/>
        </w:rPr>
        <w:t>e</w:t>
      </w:r>
      <w:r>
        <w:rPr>
          <w:rFonts w:ascii="Arial" w:eastAsia="Times New Roman" w:hAnsi="Arial" w:cs="Arial"/>
          <w:kern w:val="36"/>
          <w:sz w:val="24"/>
          <w:szCs w:val="24"/>
        </w:rPr>
        <w:t>-</w:t>
      </w:r>
      <w:r w:rsidRPr="00F049F6">
        <w:rPr>
          <w:rFonts w:ascii="Arial" w:eastAsia="Times New Roman" w:hAnsi="Arial" w:cs="Arial"/>
          <w:kern w:val="36"/>
          <w:sz w:val="24"/>
          <w:szCs w:val="24"/>
        </w:rPr>
        <w:t>useable</w:t>
      </w:r>
      <w:r>
        <w:rPr>
          <w:rFonts w:ascii="Arial" w:eastAsia="Times New Roman" w:hAnsi="Arial" w:cs="Arial"/>
          <w:kern w:val="36"/>
          <w:sz w:val="24"/>
          <w:szCs w:val="24"/>
        </w:rPr>
        <w:t xml:space="preserve"> M</w:t>
      </w:r>
      <w:r w:rsidRPr="00F049F6">
        <w:rPr>
          <w:rFonts w:ascii="Arial" w:eastAsia="Times New Roman" w:hAnsi="Arial" w:cs="Arial"/>
          <w:kern w:val="36"/>
          <w:sz w:val="24"/>
          <w:szCs w:val="24"/>
        </w:rPr>
        <w:t>aterials”</w:t>
      </w:r>
    </w:p>
    <w:p w14:paraId="2AD7C743" w14:textId="4919E5B6" w:rsidR="00F049F6" w:rsidRPr="00F049F6" w:rsidRDefault="00F049F6" w:rsidP="00F049F6">
      <w:pPr>
        <w:shd w:val="clear" w:color="auto" w:fill="FFFFFF"/>
        <w:spacing w:before="100" w:beforeAutospacing="1" w:after="100" w:afterAutospacing="1" w:line="240" w:lineRule="auto"/>
        <w:rPr>
          <w:rFonts w:ascii="Arial" w:eastAsia="Times New Roman" w:hAnsi="Arial" w:cs="Arial"/>
          <w:sz w:val="24"/>
          <w:szCs w:val="24"/>
        </w:rPr>
      </w:pPr>
      <w:r w:rsidRPr="00F049F6">
        <w:rPr>
          <w:rFonts w:ascii="Arial" w:eastAsia="Times New Roman" w:hAnsi="Arial" w:cs="Arial"/>
          <w:sz w:val="24"/>
          <w:szCs w:val="24"/>
        </w:rPr>
        <w:t>1.</w:t>
      </w:r>
      <w:r w:rsidRPr="00F049F6">
        <w:rPr>
          <w:rFonts w:ascii="Arial" w:eastAsia="Times New Roman" w:hAnsi="Arial" w:cs="Arial"/>
          <w:sz w:val="24"/>
          <w:szCs w:val="24"/>
        </w:rPr>
        <w:t> </w:t>
      </w:r>
      <w:r w:rsidRPr="00F049F6">
        <w:rPr>
          <w:rFonts w:ascii="Arial" w:eastAsia="Times New Roman" w:hAnsi="Arial" w:cs="Arial"/>
          <w:sz w:val="24"/>
          <w:szCs w:val="24"/>
        </w:rPr>
        <w:t>The Board of Trustees hereby finds that it is in the public interest, in order to further the purposes of the state policy on solid waste management articulated in </w:t>
      </w:r>
      <w:hyperlink r:id="rId5" w:tgtFrame="_blank" w:tooltip="section 27-0106 of the environmental conservation law" w:history="1">
        <w:r w:rsidRPr="00F049F6">
          <w:rPr>
            <w:rFonts w:ascii="Arial" w:eastAsia="Times New Roman" w:hAnsi="Arial" w:cs="Arial"/>
            <w:sz w:val="24"/>
            <w:szCs w:val="24"/>
          </w:rPr>
          <w:t>section 27-0106 of the</w:t>
        </w:r>
        <w:r>
          <w:rPr>
            <w:rFonts w:ascii="Arial" w:eastAsia="Times New Roman" w:hAnsi="Arial" w:cs="Arial"/>
            <w:sz w:val="24"/>
            <w:szCs w:val="24"/>
          </w:rPr>
          <w:t xml:space="preserve"> 1E</w:t>
        </w:r>
        <w:r w:rsidRPr="00F049F6">
          <w:rPr>
            <w:rFonts w:ascii="Arial" w:eastAsia="Times New Roman" w:hAnsi="Arial" w:cs="Arial"/>
            <w:sz w:val="24"/>
            <w:szCs w:val="24"/>
          </w:rPr>
          <w:t xml:space="preserve">nvironmental </w:t>
        </w:r>
        <w:r>
          <w:rPr>
            <w:rFonts w:ascii="Arial" w:eastAsia="Times New Roman" w:hAnsi="Arial" w:cs="Arial"/>
            <w:sz w:val="24"/>
            <w:szCs w:val="24"/>
          </w:rPr>
          <w:t>C</w:t>
        </w:r>
        <w:r w:rsidRPr="00F049F6">
          <w:rPr>
            <w:rFonts w:ascii="Arial" w:eastAsia="Times New Roman" w:hAnsi="Arial" w:cs="Arial"/>
            <w:sz w:val="24"/>
            <w:szCs w:val="24"/>
          </w:rPr>
          <w:t xml:space="preserve">onservation </w:t>
        </w:r>
        <w:r>
          <w:rPr>
            <w:rFonts w:ascii="Arial" w:eastAsia="Times New Roman" w:hAnsi="Arial" w:cs="Arial"/>
            <w:sz w:val="24"/>
            <w:szCs w:val="24"/>
          </w:rPr>
          <w:t>L</w:t>
        </w:r>
        <w:r w:rsidRPr="00F049F6">
          <w:rPr>
            <w:rFonts w:ascii="Arial" w:eastAsia="Times New Roman" w:hAnsi="Arial" w:cs="Arial"/>
            <w:sz w:val="24"/>
            <w:szCs w:val="24"/>
          </w:rPr>
          <w:t>aw</w:t>
        </w:r>
      </w:hyperlink>
      <w:r w:rsidRPr="00F049F6">
        <w:rPr>
          <w:rFonts w:ascii="Arial" w:eastAsia="Times New Roman" w:hAnsi="Arial" w:cs="Arial"/>
          <w:sz w:val="24"/>
          <w:szCs w:val="24"/>
        </w:rPr>
        <w:t xml:space="preserve">  and pursuant to </w:t>
      </w:r>
      <w:r w:rsidRPr="00F049F6">
        <w:rPr>
          <w:rFonts w:ascii="Arial" w:eastAsia="Times New Roman" w:hAnsi="Arial" w:cs="Arial"/>
          <w:kern w:val="36"/>
          <w:sz w:val="24"/>
          <w:szCs w:val="24"/>
        </w:rPr>
        <w:t>New York Consolidated Laws, General Municipal Law - GMU § 120-aa</w:t>
      </w:r>
      <w:r w:rsidRPr="00F049F6">
        <w:rPr>
          <w:rFonts w:ascii="Arial" w:eastAsia="Times New Roman" w:hAnsi="Arial" w:cs="Arial"/>
          <w:sz w:val="24"/>
          <w:szCs w:val="24"/>
        </w:rPr>
        <w:t>, for a municipality to adopt a local law or ordinance to require the source separation and segregation of recyclable or re</w:t>
      </w:r>
      <w:r>
        <w:rPr>
          <w:rFonts w:ascii="Arial" w:eastAsia="Times New Roman" w:hAnsi="Arial" w:cs="Arial"/>
          <w:sz w:val="24"/>
          <w:szCs w:val="24"/>
        </w:rPr>
        <w:t>-</w:t>
      </w:r>
      <w:r w:rsidRPr="00F049F6">
        <w:rPr>
          <w:rFonts w:ascii="Arial" w:eastAsia="Times New Roman" w:hAnsi="Arial" w:cs="Arial"/>
          <w:sz w:val="24"/>
          <w:szCs w:val="24"/>
        </w:rPr>
        <w:t>useable materials from solid waste.</w:t>
      </w:r>
    </w:p>
    <w:p w14:paraId="33041FAB" w14:textId="018E5322" w:rsidR="00F049F6" w:rsidRPr="00F049F6" w:rsidRDefault="00F049F6" w:rsidP="00F049F6">
      <w:pPr>
        <w:shd w:val="clear" w:color="auto" w:fill="FFFFFF"/>
        <w:spacing w:before="100" w:beforeAutospacing="1" w:after="100" w:afterAutospacing="1" w:line="240" w:lineRule="auto"/>
        <w:rPr>
          <w:rFonts w:ascii="Helvetica" w:eastAsia="Times New Roman" w:hAnsi="Helvetica" w:cs="Helvetica"/>
          <w:sz w:val="24"/>
          <w:szCs w:val="24"/>
        </w:rPr>
      </w:pPr>
      <w:r w:rsidRPr="00F049F6">
        <w:rPr>
          <w:rFonts w:ascii="Helvetica" w:eastAsia="Times New Roman" w:hAnsi="Helvetica" w:cs="Helvetica"/>
          <w:sz w:val="24"/>
          <w:szCs w:val="24"/>
        </w:rPr>
        <w:t>2. The Village hereby requires that solid waste which has been left for collection or which is delivered by the generator of such waste to a solid waste management facility, shall be separated into recyclable, re</w:t>
      </w:r>
      <w:r>
        <w:rPr>
          <w:rFonts w:ascii="Helvetica" w:eastAsia="Times New Roman" w:hAnsi="Helvetica" w:cs="Helvetica"/>
          <w:sz w:val="24"/>
          <w:szCs w:val="24"/>
        </w:rPr>
        <w:t>-</w:t>
      </w:r>
      <w:r w:rsidRPr="00F049F6">
        <w:rPr>
          <w:rFonts w:ascii="Helvetica" w:eastAsia="Times New Roman" w:hAnsi="Helvetica" w:cs="Helvetica"/>
          <w:sz w:val="24"/>
          <w:szCs w:val="24"/>
        </w:rPr>
        <w:t xml:space="preserve">useable or other components for which economic markets for alternate uses exist. </w:t>
      </w:r>
      <w:r w:rsidRPr="00F049F6">
        <w:rPr>
          <w:rFonts w:ascii="Helvetica" w:eastAsia="Times New Roman" w:hAnsi="Helvetica" w:cs="Helvetica"/>
          <w:sz w:val="24"/>
          <w:szCs w:val="24"/>
        </w:rPr>
        <w:t> </w:t>
      </w:r>
      <w:r w:rsidRPr="00F049F6">
        <w:rPr>
          <w:rFonts w:ascii="Helvetica" w:eastAsia="Times New Roman" w:hAnsi="Helvetica" w:cs="Helvetica"/>
          <w:sz w:val="24"/>
          <w:szCs w:val="24"/>
        </w:rPr>
        <w:t>For purposes of this section, the term “economic markets” refers to instances in which the full avoided costs of proper collection, transportation and disposal of source separated materials are equal to or greater than the cost of collection, transportation and sale of said material less the amount received from the sale of said material.</w:t>
      </w:r>
    </w:p>
    <w:p w14:paraId="403FC427" w14:textId="50F5F221" w:rsidR="00F049F6" w:rsidRPr="00F049F6" w:rsidRDefault="00F049F6" w:rsidP="00F049F6">
      <w:pPr>
        <w:shd w:val="clear" w:color="auto" w:fill="FFFFFF"/>
        <w:spacing w:before="100" w:beforeAutospacing="1" w:after="100" w:afterAutospacing="1" w:line="240" w:lineRule="auto"/>
        <w:rPr>
          <w:rFonts w:ascii="Helvetica" w:eastAsia="Times New Roman" w:hAnsi="Helvetica" w:cs="Helvetica"/>
          <w:sz w:val="24"/>
          <w:szCs w:val="24"/>
        </w:rPr>
      </w:pPr>
      <w:r w:rsidRPr="00F049F6">
        <w:rPr>
          <w:rFonts w:ascii="Helvetica" w:eastAsia="Times New Roman" w:hAnsi="Helvetica" w:cs="Helvetica"/>
          <w:sz w:val="24"/>
          <w:szCs w:val="24"/>
        </w:rPr>
        <w:t>3.</w:t>
      </w:r>
      <w:r w:rsidRPr="00F049F6">
        <w:rPr>
          <w:rFonts w:ascii="Helvetica" w:eastAsia="Times New Roman" w:hAnsi="Helvetica" w:cs="Helvetica"/>
          <w:sz w:val="24"/>
          <w:szCs w:val="24"/>
        </w:rPr>
        <w:t> </w:t>
      </w:r>
      <w:r w:rsidRPr="00F049F6">
        <w:rPr>
          <w:rFonts w:ascii="Helvetica" w:eastAsia="Times New Roman" w:hAnsi="Helvetica" w:cs="Helvetica"/>
          <w:sz w:val="24"/>
          <w:szCs w:val="24"/>
        </w:rPr>
        <w:t>For purposes of this section, “components” shall include paper, glass, metals, plastics, garden and yard waste, and may include other elements of solid waste.</w:t>
      </w:r>
    </w:p>
    <w:p w14:paraId="2E0FE346" w14:textId="77777777" w:rsidR="00D67188" w:rsidRDefault="00D67188"/>
    <w:sectPr w:rsidR="00D671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A2AE1"/>
    <w:multiLevelType w:val="multilevel"/>
    <w:tmpl w:val="8D600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624D14"/>
    <w:multiLevelType w:val="multilevel"/>
    <w:tmpl w:val="76DEB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9F6"/>
    <w:rsid w:val="0057114E"/>
    <w:rsid w:val="00D67188"/>
    <w:rsid w:val="00F04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87D22"/>
  <w15:chartTrackingRefBased/>
  <w15:docId w15:val="{87F8690B-1303-49CB-87C8-BE1F714FE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049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049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49F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049F6"/>
    <w:rPr>
      <w:rFonts w:ascii="Times New Roman" w:eastAsia="Times New Roman" w:hAnsi="Times New Roman" w:cs="Times New Roman"/>
      <w:b/>
      <w:bCs/>
      <w:sz w:val="36"/>
      <w:szCs w:val="36"/>
    </w:rPr>
  </w:style>
  <w:style w:type="paragraph" w:customStyle="1" w:styleId="breadcrumb">
    <w:name w:val="breadcrumb"/>
    <w:basedOn w:val="Normal"/>
    <w:rsid w:val="00F049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049F6"/>
    <w:rPr>
      <w:color w:val="0000FF"/>
      <w:u w:val="single"/>
    </w:rPr>
  </w:style>
  <w:style w:type="paragraph" w:customStyle="1" w:styleId="tabs-title">
    <w:name w:val="tabs-title"/>
    <w:basedOn w:val="Normal"/>
    <w:rsid w:val="00F049F6"/>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F049F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049F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049F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049F6"/>
    <w:rPr>
      <w:rFonts w:ascii="Arial" w:eastAsia="Times New Roman" w:hAnsi="Arial" w:cs="Arial"/>
      <w:vanish/>
      <w:sz w:val="16"/>
      <w:szCs w:val="16"/>
    </w:rPr>
  </w:style>
  <w:style w:type="paragraph" w:styleId="NormalWeb">
    <w:name w:val="Normal (Web)"/>
    <w:basedOn w:val="Normal"/>
    <w:uiPriority w:val="99"/>
    <w:semiHidden/>
    <w:unhideWhenUsed/>
    <w:rsid w:val="00F049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e">
    <w:name w:val="cite"/>
    <w:basedOn w:val="DefaultParagraphFont"/>
    <w:rsid w:val="00F04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4679031">
      <w:bodyDiv w:val="1"/>
      <w:marLeft w:val="0"/>
      <w:marRight w:val="0"/>
      <w:marTop w:val="0"/>
      <w:marBottom w:val="0"/>
      <w:divBdr>
        <w:top w:val="none" w:sz="0" w:space="0" w:color="auto"/>
        <w:left w:val="none" w:sz="0" w:space="0" w:color="auto"/>
        <w:bottom w:val="none" w:sz="0" w:space="0" w:color="auto"/>
        <w:right w:val="none" w:sz="0" w:space="0" w:color="auto"/>
      </w:divBdr>
      <w:divsChild>
        <w:div w:id="1911189550">
          <w:marLeft w:val="0"/>
          <w:marRight w:val="0"/>
          <w:marTop w:val="0"/>
          <w:marBottom w:val="0"/>
          <w:divBdr>
            <w:top w:val="none" w:sz="0" w:space="0" w:color="auto"/>
            <w:left w:val="none" w:sz="0" w:space="0" w:color="auto"/>
            <w:bottom w:val="none" w:sz="0" w:space="0" w:color="auto"/>
            <w:right w:val="none" w:sz="0" w:space="0" w:color="auto"/>
          </w:divBdr>
          <w:divsChild>
            <w:div w:id="1916433322">
              <w:marLeft w:val="0"/>
              <w:marRight w:val="0"/>
              <w:marTop w:val="0"/>
              <w:marBottom w:val="0"/>
              <w:divBdr>
                <w:top w:val="none" w:sz="0" w:space="0" w:color="auto"/>
                <w:left w:val="none" w:sz="0" w:space="0" w:color="auto"/>
                <w:bottom w:val="none" w:sz="0" w:space="0" w:color="auto"/>
                <w:right w:val="none" w:sz="0" w:space="0" w:color="auto"/>
              </w:divBdr>
            </w:div>
          </w:divsChild>
        </w:div>
        <w:div w:id="1428383965">
          <w:marLeft w:val="0"/>
          <w:marRight w:val="0"/>
          <w:marTop w:val="0"/>
          <w:marBottom w:val="0"/>
          <w:divBdr>
            <w:top w:val="none" w:sz="0" w:space="0" w:color="auto"/>
            <w:left w:val="none" w:sz="0" w:space="0" w:color="auto"/>
            <w:bottom w:val="none" w:sz="0" w:space="0" w:color="auto"/>
            <w:right w:val="none" w:sz="0" w:space="0" w:color="auto"/>
          </w:divBdr>
          <w:divsChild>
            <w:div w:id="1268274357">
              <w:marLeft w:val="0"/>
              <w:marRight w:val="0"/>
              <w:marTop w:val="0"/>
              <w:marBottom w:val="0"/>
              <w:divBdr>
                <w:top w:val="none" w:sz="0" w:space="0" w:color="auto"/>
                <w:left w:val="none" w:sz="0" w:space="0" w:color="auto"/>
                <w:bottom w:val="none" w:sz="0" w:space="0" w:color="auto"/>
                <w:right w:val="none" w:sz="0" w:space="0" w:color="auto"/>
              </w:divBdr>
            </w:div>
          </w:divsChild>
        </w:div>
        <w:div w:id="761879463">
          <w:marLeft w:val="0"/>
          <w:marRight w:val="0"/>
          <w:marTop w:val="0"/>
          <w:marBottom w:val="0"/>
          <w:divBdr>
            <w:top w:val="none" w:sz="0" w:space="0" w:color="auto"/>
            <w:left w:val="none" w:sz="0" w:space="0" w:color="auto"/>
            <w:bottom w:val="none" w:sz="0" w:space="0" w:color="auto"/>
            <w:right w:val="none" w:sz="0" w:space="0" w:color="auto"/>
          </w:divBdr>
          <w:divsChild>
            <w:div w:id="481773090">
              <w:marLeft w:val="0"/>
              <w:marRight w:val="0"/>
              <w:marTop w:val="0"/>
              <w:marBottom w:val="0"/>
              <w:divBdr>
                <w:top w:val="none" w:sz="0" w:space="0" w:color="auto"/>
                <w:left w:val="none" w:sz="0" w:space="0" w:color="auto"/>
                <w:bottom w:val="none" w:sz="0" w:space="0" w:color="auto"/>
                <w:right w:val="none" w:sz="0" w:space="0" w:color="auto"/>
              </w:divBdr>
              <w:divsChild>
                <w:div w:id="1282375342">
                  <w:marLeft w:val="0"/>
                  <w:marRight w:val="0"/>
                  <w:marTop w:val="0"/>
                  <w:marBottom w:val="0"/>
                  <w:divBdr>
                    <w:top w:val="none" w:sz="0" w:space="0" w:color="auto"/>
                    <w:left w:val="none" w:sz="0" w:space="0" w:color="auto"/>
                    <w:bottom w:val="none" w:sz="0" w:space="0" w:color="auto"/>
                    <w:right w:val="none" w:sz="0" w:space="0" w:color="auto"/>
                  </w:divBdr>
                  <w:divsChild>
                    <w:div w:id="1643342450">
                      <w:marLeft w:val="0"/>
                      <w:marRight w:val="0"/>
                      <w:marTop w:val="0"/>
                      <w:marBottom w:val="0"/>
                      <w:divBdr>
                        <w:top w:val="none" w:sz="0" w:space="0" w:color="auto"/>
                        <w:left w:val="none" w:sz="0" w:space="0" w:color="auto"/>
                        <w:bottom w:val="none" w:sz="0" w:space="0" w:color="auto"/>
                        <w:right w:val="none" w:sz="0" w:space="0" w:color="auto"/>
                      </w:divBdr>
                    </w:div>
                  </w:divsChild>
                </w:div>
                <w:div w:id="1312561515">
                  <w:marLeft w:val="-75"/>
                  <w:marRight w:val="0"/>
                  <w:marTop w:val="0"/>
                  <w:marBottom w:val="0"/>
                  <w:divBdr>
                    <w:top w:val="none" w:sz="0" w:space="0" w:color="auto"/>
                    <w:left w:val="none" w:sz="0" w:space="0" w:color="auto"/>
                    <w:bottom w:val="none" w:sz="0" w:space="0" w:color="auto"/>
                    <w:right w:val="none" w:sz="0" w:space="0" w:color="auto"/>
                  </w:divBdr>
                  <w:divsChild>
                    <w:div w:id="21662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47657">
          <w:marLeft w:val="0"/>
          <w:marRight w:val="0"/>
          <w:marTop w:val="0"/>
          <w:marBottom w:val="0"/>
          <w:divBdr>
            <w:top w:val="none" w:sz="0" w:space="0" w:color="auto"/>
            <w:left w:val="none" w:sz="0" w:space="0" w:color="auto"/>
            <w:bottom w:val="none" w:sz="0" w:space="0" w:color="auto"/>
            <w:right w:val="none" w:sz="0" w:space="0" w:color="auto"/>
          </w:divBdr>
          <w:divsChild>
            <w:div w:id="1319576300">
              <w:marLeft w:val="0"/>
              <w:marRight w:val="0"/>
              <w:marTop w:val="0"/>
              <w:marBottom w:val="0"/>
              <w:divBdr>
                <w:top w:val="none" w:sz="0" w:space="0" w:color="auto"/>
                <w:left w:val="none" w:sz="0" w:space="0" w:color="auto"/>
                <w:bottom w:val="none" w:sz="0" w:space="0" w:color="auto"/>
                <w:right w:val="none" w:sz="0" w:space="0" w:color="auto"/>
              </w:divBdr>
              <w:divsChild>
                <w:div w:id="703486291">
                  <w:marLeft w:val="0"/>
                  <w:marRight w:val="0"/>
                  <w:marTop w:val="0"/>
                  <w:marBottom w:val="0"/>
                  <w:divBdr>
                    <w:top w:val="none" w:sz="0" w:space="0" w:color="auto"/>
                    <w:left w:val="none" w:sz="0" w:space="0" w:color="auto"/>
                    <w:bottom w:val="none" w:sz="0" w:space="0" w:color="auto"/>
                    <w:right w:val="none" w:sz="0" w:space="0" w:color="auto"/>
                  </w:divBdr>
                </w:div>
                <w:div w:id="1557084623">
                  <w:marLeft w:val="0"/>
                  <w:marRight w:val="0"/>
                  <w:marTop w:val="0"/>
                  <w:marBottom w:val="0"/>
                  <w:divBdr>
                    <w:top w:val="none" w:sz="0" w:space="0" w:color="auto"/>
                    <w:left w:val="none" w:sz="0" w:space="0" w:color="auto"/>
                    <w:bottom w:val="none" w:sz="0" w:space="0" w:color="auto"/>
                    <w:right w:val="none" w:sz="0" w:space="0" w:color="auto"/>
                  </w:divBdr>
                </w:div>
              </w:divsChild>
            </w:div>
            <w:div w:id="2005861443">
              <w:marLeft w:val="0"/>
              <w:marRight w:val="0"/>
              <w:marTop w:val="0"/>
              <w:marBottom w:val="0"/>
              <w:divBdr>
                <w:top w:val="none" w:sz="0" w:space="0" w:color="auto"/>
                <w:left w:val="none" w:sz="0" w:space="0" w:color="auto"/>
                <w:bottom w:val="none" w:sz="0" w:space="0" w:color="auto"/>
                <w:right w:val="none" w:sz="0" w:space="0" w:color="auto"/>
              </w:divBdr>
              <w:divsChild>
                <w:div w:id="1388994147">
                  <w:marLeft w:val="150"/>
                  <w:marRight w:val="150"/>
                  <w:marTop w:val="150"/>
                  <w:marBottom w:val="150"/>
                  <w:divBdr>
                    <w:top w:val="none" w:sz="0" w:space="0" w:color="auto"/>
                    <w:left w:val="none" w:sz="0" w:space="0" w:color="auto"/>
                    <w:bottom w:val="none" w:sz="0" w:space="0" w:color="auto"/>
                    <w:right w:val="none" w:sz="0" w:space="0" w:color="auto"/>
                  </w:divBdr>
                </w:div>
                <w:div w:id="855382314">
                  <w:marLeft w:val="150"/>
                  <w:marRight w:val="150"/>
                  <w:marTop w:val="150"/>
                  <w:marBottom w:val="150"/>
                  <w:divBdr>
                    <w:top w:val="none" w:sz="0" w:space="0" w:color="auto"/>
                    <w:left w:val="none" w:sz="0" w:space="0" w:color="auto"/>
                    <w:bottom w:val="none" w:sz="0" w:space="0" w:color="auto"/>
                    <w:right w:val="none" w:sz="0" w:space="0" w:color="auto"/>
                  </w:divBdr>
                  <w:divsChild>
                    <w:div w:id="659238690">
                      <w:marLeft w:val="150"/>
                      <w:marRight w:val="150"/>
                      <w:marTop w:val="150"/>
                      <w:marBottom w:val="150"/>
                      <w:divBdr>
                        <w:top w:val="none" w:sz="0" w:space="0" w:color="auto"/>
                        <w:left w:val="none" w:sz="0" w:space="0" w:color="auto"/>
                        <w:bottom w:val="none" w:sz="0" w:space="0" w:color="auto"/>
                        <w:right w:val="none" w:sz="0" w:space="0" w:color="auto"/>
                      </w:divBdr>
                    </w:div>
                    <w:div w:id="1208879355">
                      <w:marLeft w:val="150"/>
                      <w:marRight w:val="150"/>
                      <w:marTop w:val="150"/>
                      <w:marBottom w:val="150"/>
                      <w:divBdr>
                        <w:top w:val="none" w:sz="0" w:space="0" w:color="auto"/>
                        <w:left w:val="none" w:sz="0" w:space="0" w:color="auto"/>
                        <w:bottom w:val="none" w:sz="0" w:space="0" w:color="auto"/>
                        <w:right w:val="none" w:sz="0" w:space="0" w:color="auto"/>
                      </w:divBdr>
                    </w:div>
                    <w:div w:id="459884764">
                      <w:marLeft w:val="150"/>
                      <w:marRight w:val="150"/>
                      <w:marTop w:val="150"/>
                      <w:marBottom w:val="150"/>
                      <w:divBdr>
                        <w:top w:val="none" w:sz="0" w:space="0" w:color="auto"/>
                        <w:left w:val="none" w:sz="0" w:space="0" w:color="auto"/>
                        <w:bottom w:val="none" w:sz="0" w:space="0" w:color="auto"/>
                        <w:right w:val="none" w:sz="0" w:space="0" w:color="auto"/>
                      </w:divBdr>
                    </w:div>
                    <w:div w:id="849412744">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1.next.westlaw.com/Link/Document/FullText?findType=L&amp;originatingContext=document&amp;transitionType=DocumentItem&amp;pubNum=1000075&amp;refType=LQ&amp;originatingDoc=I4a0c8e00ccaf11e89e3aa28f31ec7806&amp;cite=NYECS27-010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256</Words>
  <Characters>1464</Characters>
  <Application>Microsoft Office Word</Application>
  <DocSecurity>0</DocSecurity>
  <Lines>12</Lines>
  <Paragraphs>3</Paragraphs>
  <ScaleCrop>false</ScaleCrop>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Shatzkamer</dc:creator>
  <cp:keywords/>
  <dc:description/>
  <cp:lastModifiedBy>Ronnie Shatzkamer</cp:lastModifiedBy>
  <cp:revision>2</cp:revision>
  <dcterms:created xsi:type="dcterms:W3CDTF">2020-04-02T19:49:00Z</dcterms:created>
  <dcterms:modified xsi:type="dcterms:W3CDTF">2020-04-23T18:33:00Z</dcterms:modified>
</cp:coreProperties>
</file>