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63BF" w14:textId="742A3627" w:rsidR="0019374C" w:rsidRPr="00F2270B" w:rsidRDefault="0019374C">
      <w:pPr>
        <w:rPr>
          <w:rFonts w:ascii="Arial" w:hAnsi="Arial" w:cs="Arial"/>
          <w:b/>
          <w:bCs/>
          <w:color w:val="313335"/>
          <w:spacing w:val="2"/>
          <w:shd w:val="clear" w:color="auto" w:fill="FFFFFF"/>
        </w:rPr>
      </w:pPr>
      <w:r w:rsidRPr="00F2270B">
        <w:rPr>
          <w:rFonts w:ascii="Arial" w:hAnsi="Arial" w:cs="Arial"/>
          <w:b/>
          <w:bCs/>
          <w:color w:val="313335"/>
          <w:spacing w:val="2"/>
          <w:sz w:val="28"/>
          <w:szCs w:val="28"/>
          <w:shd w:val="clear" w:color="auto" w:fill="FFFFFF"/>
        </w:rPr>
        <w:t>VILLAGE OF FLOWER HILL PARK USE POLICY</w:t>
      </w:r>
    </w:p>
    <w:p w14:paraId="651F942A" w14:textId="77777777" w:rsidR="0019374C" w:rsidRDefault="0019374C">
      <w:pPr>
        <w:rPr>
          <w:rFonts w:ascii="Arial" w:hAnsi="Arial" w:cs="Arial"/>
          <w:color w:val="313335"/>
          <w:spacing w:val="2"/>
          <w:sz w:val="21"/>
          <w:szCs w:val="21"/>
          <w:shd w:val="clear" w:color="auto" w:fill="FFFFFF"/>
        </w:rPr>
      </w:pPr>
    </w:p>
    <w:p w14:paraId="6EDF593A" w14:textId="7B5676A8" w:rsidR="008E428D" w:rsidRDefault="0019374C" w:rsidP="0019374C">
      <w:pPr>
        <w:jc w:val="left"/>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Flower Hill Park is</w:t>
      </w:r>
      <w:r w:rsidR="00B221D3">
        <w:rPr>
          <w:rFonts w:ascii="Arial" w:hAnsi="Arial" w:cs="Arial"/>
          <w:color w:val="313335"/>
          <w:spacing w:val="2"/>
          <w:sz w:val="21"/>
          <w:szCs w:val="21"/>
          <w:shd w:val="clear" w:color="auto" w:fill="FFFFFF"/>
        </w:rPr>
        <w:t xml:space="preserve"> established and maintained as </w:t>
      </w:r>
      <w:r>
        <w:rPr>
          <w:rFonts w:ascii="Arial" w:hAnsi="Arial" w:cs="Arial"/>
          <w:color w:val="313335"/>
          <w:spacing w:val="2"/>
          <w:sz w:val="21"/>
          <w:szCs w:val="21"/>
          <w:shd w:val="clear" w:color="auto" w:fill="FFFFFF"/>
        </w:rPr>
        <w:t xml:space="preserve">an </w:t>
      </w:r>
      <w:r w:rsidR="00B221D3">
        <w:rPr>
          <w:rFonts w:ascii="Arial" w:hAnsi="Arial" w:cs="Arial"/>
          <w:color w:val="313335"/>
          <w:spacing w:val="2"/>
          <w:sz w:val="21"/>
          <w:szCs w:val="21"/>
          <w:shd w:val="clear" w:color="auto" w:fill="FFFFFF"/>
        </w:rPr>
        <w:t xml:space="preserve">area of recreation, relaxation, and enjoyment for the public. It is intended that </w:t>
      </w:r>
      <w:r>
        <w:rPr>
          <w:rFonts w:ascii="Arial" w:hAnsi="Arial" w:cs="Arial"/>
          <w:color w:val="313335"/>
          <w:spacing w:val="2"/>
          <w:sz w:val="21"/>
          <w:szCs w:val="21"/>
          <w:shd w:val="clear" w:color="auto" w:fill="FFFFFF"/>
        </w:rPr>
        <w:t>it</w:t>
      </w:r>
      <w:r w:rsidR="00B221D3">
        <w:rPr>
          <w:rFonts w:ascii="Arial" w:hAnsi="Arial" w:cs="Arial"/>
          <w:color w:val="313335"/>
          <w:spacing w:val="2"/>
          <w:sz w:val="21"/>
          <w:szCs w:val="21"/>
          <w:shd w:val="clear" w:color="auto" w:fill="FFFFFF"/>
        </w:rPr>
        <w:t xml:space="preserve"> shall be regulated and used to permit enjoyment by a maximum number of people engaged in widely diverse interests and activities as may be practical within the limits of space, design, and accommodations available in </w:t>
      </w:r>
      <w:r>
        <w:rPr>
          <w:rFonts w:ascii="Arial" w:hAnsi="Arial" w:cs="Arial"/>
          <w:color w:val="313335"/>
          <w:spacing w:val="2"/>
          <w:sz w:val="21"/>
          <w:szCs w:val="21"/>
          <w:shd w:val="clear" w:color="auto" w:fill="FFFFFF"/>
        </w:rPr>
        <w:t>the</w:t>
      </w:r>
      <w:r w:rsidR="00B221D3">
        <w:rPr>
          <w:rFonts w:ascii="Arial" w:hAnsi="Arial" w:cs="Arial"/>
          <w:color w:val="313335"/>
          <w:spacing w:val="2"/>
          <w:sz w:val="21"/>
          <w:szCs w:val="21"/>
          <w:shd w:val="clear" w:color="auto" w:fill="FFFFFF"/>
        </w:rPr>
        <w:t xml:space="preserve"> park</w:t>
      </w:r>
      <w:r>
        <w:rPr>
          <w:rFonts w:ascii="Arial" w:hAnsi="Arial" w:cs="Arial"/>
          <w:color w:val="313335"/>
          <w:spacing w:val="2"/>
          <w:sz w:val="21"/>
          <w:szCs w:val="21"/>
          <w:shd w:val="clear" w:color="auto" w:fill="FFFFFF"/>
        </w:rPr>
        <w:t>.</w:t>
      </w:r>
      <w:r w:rsidR="00B221D3">
        <w:rPr>
          <w:rFonts w:ascii="Arial" w:hAnsi="Arial" w:cs="Arial"/>
          <w:color w:val="313335"/>
          <w:spacing w:val="2"/>
          <w:sz w:val="21"/>
          <w:szCs w:val="21"/>
          <w:shd w:val="clear" w:color="auto" w:fill="FFFFFF"/>
        </w:rPr>
        <w:t xml:space="preserve"> Limitations may be required to </w:t>
      </w:r>
      <w:r>
        <w:rPr>
          <w:rFonts w:ascii="Arial" w:hAnsi="Arial" w:cs="Arial"/>
          <w:color w:val="313335"/>
          <w:spacing w:val="2"/>
          <w:sz w:val="21"/>
          <w:szCs w:val="21"/>
          <w:shd w:val="clear" w:color="auto" w:fill="FFFFFF"/>
        </w:rPr>
        <w:t>e</w:t>
      </w:r>
      <w:r w:rsidR="00B221D3">
        <w:rPr>
          <w:rFonts w:ascii="Arial" w:hAnsi="Arial" w:cs="Arial"/>
          <w:color w:val="313335"/>
          <w:spacing w:val="2"/>
          <w:sz w:val="21"/>
          <w:szCs w:val="21"/>
          <w:shd w:val="clear" w:color="auto" w:fill="FFFFFF"/>
        </w:rPr>
        <w:t xml:space="preserve">nsure the use of park area </w:t>
      </w:r>
      <w:r>
        <w:rPr>
          <w:rFonts w:ascii="Arial" w:hAnsi="Arial" w:cs="Arial"/>
          <w:color w:val="313335"/>
          <w:spacing w:val="2"/>
          <w:sz w:val="21"/>
          <w:szCs w:val="21"/>
          <w:shd w:val="clear" w:color="auto" w:fill="FFFFFF"/>
        </w:rPr>
        <w:t>safely</w:t>
      </w:r>
      <w:r w:rsidR="00B221D3">
        <w:rPr>
          <w:rFonts w:ascii="Arial" w:hAnsi="Arial" w:cs="Arial"/>
          <w:color w:val="313335"/>
          <w:spacing w:val="2"/>
          <w:sz w:val="21"/>
          <w:szCs w:val="21"/>
          <w:shd w:val="clear" w:color="auto" w:fill="FFFFFF"/>
        </w:rPr>
        <w:t xml:space="preserve"> and to protect the rights of others in surrounding areas.</w:t>
      </w:r>
    </w:p>
    <w:p w14:paraId="3F130B16" w14:textId="5B3CE51A" w:rsidR="000E630F" w:rsidRDefault="000E630F" w:rsidP="0019374C">
      <w:pPr>
        <w:jc w:val="left"/>
        <w:rPr>
          <w:rFonts w:ascii="Arial" w:hAnsi="Arial" w:cs="Arial"/>
          <w:color w:val="313335"/>
          <w:spacing w:val="2"/>
          <w:sz w:val="21"/>
          <w:szCs w:val="21"/>
          <w:shd w:val="clear" w:color="auto" w:fill="FFFFFF"/>
        </w:rPr>
      </w:pPr>
    </w:p>
    <w:p w14:paraId="4A2E0231" w14:textId="216BB9F7" w:rsidR="00F2270B" w:rsidRPr="00F2270B" w:rsidRDefault="00F2270B" w:rsidP="0019374C">
      <w:pPr>
        <w:jc w:val="left"/>
        <w:rPr>
          <w:rFonts w:ascii="Arial" w:hAnsi="Arial" w:cs="Arial"/>
          <w:b/>
          <w:bCs/>
          <w:color w:val="313335"/>
          <w:spacing w:val="2"/>
          <w:sz w:val="27"/>
          <w:szCs w:val="27"/>
          <w:shd w:val="clear" w:color="auto" w:fill="FFFFFF"/>
        </w:rPr>
      </w:pPr>
      <w:r w:rsidRPr="00F2270B">
        <w:rPr>
          <w:rFonts w:ascii="Arial" w:hAnsi="Arial" w:cs="Arial"/>
          <w:b/>
          <w:bCs/>
          <w:color w:val="313335"/>
          <w:spacing w:val="2"/>
          <w:sz w:val="27"/>
          <w:szCs w:val="27"/>
          <w:shd w:val="clear" w:color="auto" w:fill="FFFFFF"/>
        </w:rPr>
        <w:t>Park Rules</w:t>
      </w:r>
    </w:p>
    <w:p w14:paraId="1C4DB713" w14:textId="3E858B90" w:rsidR="000E630F" w:rsidRPr="00F2270B" w:rsidRDefault="000E630F" w:rsidP="00F2270B">
      <w:pPr>
        <w:pStyle w:val="ListParagraph"/>
        <w:numPr>
          <w:ilvl w:val="0"/>
          <w:numId w:val="2"/>
        </w:numPr>
        <w:jc w:val="left"/>
        <w:rPr>
          <w:rFonts w:ascii="Arial" w:hAnsi="Arial" w:cs="Arial"/>
          <w:color w:val="313335"/>
          <w:spacing w:val="2"/>
          <w:sz w:val="21"/>
          <w:szCs w:val="21"/>
          <w:shd w:val="clear" w:color="auto" w:fill="FFFFFF"/>
        </w:rPr>
      </w:pPr>
      <w:r w:rsidRPr="00F2270B">
        <w:rPr>
          <w:rFonts w:ascii="Arial" w:hAnsi="Arial" w:cs="Arial"/>
          <w:color w:val="313335"/>
          <w:spacing w:val="2"/>
          <w:sz w:val="21"/>
          <w:szCs w:val="21"/>
          <w:shd w:val="clear" w:color="auto" w:fill="FFFFFF"/>
        </w:rPr>
        <w:t xml:space="preserve">The park is open from dawn to dusk. There shall be no nighttime </w:t>
      </w:r>
      <w:r w:rsidR="00B3626C">
        <w:rPr>
          <w:rFonts w:ascii="Arial" w:hAnsi="Arial" w:cs="Arial"/>
          <w:color w:val="313335"/>
          <w:spacing w:val="2"/>
          <w:sz w:val="21"/>
          <w:szCs w:val="21"/>
          <w:shd w:val="clear" w:color="auto" w:fill="FFFFFF"/>
        </w:rPr>
        <w:t xml:space="preserve">or overnight </w:t>
      </w:r>
      <w:r w:rsidRPr="00F2270B">
        <w:rPr>
          <w:rFonts w:ascii="Arial" w:hAnsi="Arial" w:cs="Arial"/>
          <w:color w:val="313335"/>
          <w:spacing w:val="2"/>
          <w:sz w:val="21"/>
          <w:szCs w:val="21"/>
          <w:shd w:val="clear" w:color="auto" w:fill="FFFFFF"/>
        </w:rPr>
        <w:t>use of the park.</w:t>
      </w:r>
    </w:p>
    <w:p w14:paraId="7EA824EE" w14:textId="2C493BCF" w:rsidR="00B221D3" w:rsidRDefault="000E630F" w:rsidP="00F2270B">
      <w:pPr>
        <w:pStyle w:val="ListParagraph"/>
        <w:numPr>
          <w:ilvl w:val="0"/>
          <w:numId w:val="2"/>
        </w:numPr>
        <w:jc w:val="left"/>
        <w:rPr>
          <w:rFonts w:ascii="Arial" w:hAnsi="Arial" w:cs="Arial"/>
          <w:color w:val="313335"/>
          <w:spacing w:val="2"/>
          <w:sz w:val="21"/>
          <w:szCs w:val="21"/>
          <w:shd w:val="clear" w:color="auto" w:fill="FFFFFF"/>
        </w:rPr>
      </w:pPr>
      <w:r w:rsidRPr="00F2270B">
        <w:rPr>
          <w:rFonts w:ascii="Arial" w:hAnsi="Arial" w:cs="Arial"/>
          <w:color w:val="313335"/>
          <w:spacing w:val="2"/>
          <w:sz w:val="21"/>
          <w:szCs w:val="21"/>
          <w:shd w:val="clear" w:color="auto" w:fill="FFFFFF"/>
        </w:rPr>
        <w:t xml:space="preserve">Leashed </w:t>
      </w:r>
      <w:r w:rsidR="00B3626C">
        <w:rPr>
          <w:rFonts w:ascii="Arial" w:hAnsi="Arial" w:cs="Arial"/>
          <w:color w:val="313335"/>
          <w:spacing w:val="2"/>
          <w:sz w:val="21"/>
          <w:szCs w:val="21"/>
          <w:shd w:val="clear" w:color="auto" w:fill="FFFFFF"/>
        </w:rPr>
        <w:t xml:space="preserve">pets </w:t>
      </w:r>
      <w:r w:rsidR="0019374C" w:rsidRPr="00F2270B">
        <w:rPr>
          <w:rFonts w:ascii="Arial" w:hAnsi="Arial" w:cs="Arial"/>
          <w:color w:val="313335"/>
          <w:spacing w:val="2"/>
          <w:sz w:val="21"/>
          <w:szCs w:val="21"/>
          <w:shd w:val="clear" w:color="auto" w:fill="FFFFFF"/>
        </w:rPr>
        <w:t>are permitted in the park at all times.</w:t>
      </w:r>
      <w:r w:rsidRPr="00F2270B">
        <w:rPr>
          <w:rFonts w:ascii="Arial" w:hAnsi="Arial" w:cs="Arial"/>
          <w:color w:val="313335"/>
          <w:spacing w:val="2"/>
          <w:sz w:val="21"/>
          <w:szCs w:val="21"/>
          <w:shd w:val="clear" w:color="auto" w:fill="FFFFFF"/>
        </w:rPr>
        <w:t xml:space="preserve"> Leashes may not exceed 6 feet in length.</w:t>
      </w:r>
      <w:r w:rsidR="0019374C" w:rsidRPr="00F2270B">
        <w:rPr>
          <w:rFonts w:ascii="Arial" w:hAnsi="Arial" w:cs="Arial"/>
          <w:color w:val="313335"/>
          <w:spacing w:val="2"/>
          <w:sz w:val="21"/>
          <w:szCs w:val="21"/>
          <w:shd w:val="clear" w:color="auto" w:fill="FFFFFF"/>
        </w:rPr>
        <w:t xml:space="preserve"> Socialized dogs may be in the park during off-leash hours from 6:30 am to 9:30 am </w:t>
      </w:r>
      <w:r w:rsidR="00F62269">
        <w:rPr>
          <w:rFonts w:ascii="Arial" w:hAnsi="Arial" w:cs="Arial"/>
          <w:color w:val="313335"/>
          <w:spacing w:val="2"/>
          <w:sz w:val="21"/>
          <w:szCs w:val="21"/>
          <w:shd w:val="clear" w:color="auto" w:fill="FFFFFF"/>
        </w:rPr>
        <w:t xml:space="preserve">and 5-6:00pm </w:t>
      </w:r>
      <w:r w:rsidR="0019374C" w:rsidRPr="00F2270B">
        <w:rPr>
          <w:rFonts w:ascii="Arial" w:hAnsi="Arial" w:cs="Arial"/>
          <w:color w:val="313335"/>
          <w:spacing w:val="2"/>
          <w:sz w:val="21"/>
          <w:szCs w:val="21"/>
          <w:shd w:val="clear" w:color="auto" w:fill="FFFFFF"/>
        </w:rPr>
        <w:t xml:space="preserve">each day. You must pick up after your </w:t>
      </w:r>
      <w:r w:rsidR="00B3626C">
        <w:rPr>
          <w:rFonts w:ascii="Arial" w:hAnsi="Arial" w:cs="Arial"/>
          <w:color w:val="313335"/>
          <w:spacing w:val="2"/>
          <w:sz w:val="21"/>
          <w:szCs w:val="21"/>
          <w:shd w:val="clear" w:color="auto" w:fill="FFFFFF"/>
        </w:rPr>
        <w:t>pet.</w:t>
      </w:r>
    </w:p>
    <w:p w14:paraId="61B75EAE" w14:textId="77777777" w:rsidR="00681261" w:rsidRDefault="00B3626C" w:rsidP="00681261">
      <w:pPr>
        <w:pStyle w:val="ListParagraph"/>
        <w:numPr>
          <w:ilvl w:val="0"/>
          <w:numId w:val="2"/>
        </w:numPr>
        <w:jc w:val="left"/>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Prohibited:</w:t>
      </w:r>
    </w:p>
    <w:p w14:paraId="76BDF9F3" w14:textId="5B9682E9" w:rsidR="00B221D3" w:rsidRPr="00681261" w:rsidRDefault="00681261" w:rsidP="00681261">
      <w:pPr>
        <w:pStyle w:val="ListParagraph"/>
        <w:numPr>
          <w:ilvl w:val="1"/>
          <w:numId w:val="2"/>
        </w:numPr>
        <w:jc w:val="left"/>
        <w:rPr>
          <w:rFonts w:ascii="Arial" w:hAnsi="Arial" w:cs="Arial"/>
          <w:color w:val="313335"/>
          <w:spacing w:val="2"/>
          <w:sz w:val="21"/>
          <w:szCs w:val="21"/>
          <w:shd w:val="clear" w:color="auto" w:fill="FFFFFF"/>
        </w:rPr>
      </w:pPr>
      <w:r w:rsidRPr="00681261">
        <w:rPr>
          <w:rFonts w:ascii="Arial" w:hAnsi="Arial" w:cs="Arial"/>
          <w:color w:val="313335"/>
          <w:spacing w:val="2"/>
          <w:sz w:val="21"/>
          <w:szCs w:val="21"/>
          <w:shd w:val="clear" w:color="auto" w:fill="FFFFFF"/>
        </w:rPr>
        <w:t>Bicycles,</w:t>
      </w:r>
      <w:r w:rsidR="00B3626C" w:rsidRPr="00681261">
        <w:rPr>
          <w:rFonts w:ascii="Arial" w:hAnsi="Arial" w:cs="Arial"/>
          <w:color w:val="313335"/>
          <w:spacing w:val="2"/>
          <w:sz w:val="21"/>
          <w:szCs w:val="21"/>
          <w:shd w:val="clear" w:color="auto" w:fill="FFFFFF"/>
        </w:rPr>
        <w:t xml:space="preserve"> scooters, skateboards, rollerblades and </w:t>
      </w:r>
      <w:r w:rsidR="00B221D3" w:rsidRPr="00681261">
        <w:rPr>
          <w:rFonts w:ascii="Arial" w:hAnsi="Arial" w:cs="Arial"/>
          <w:color w:val="313335"/>
          <w:spacing w:val="2"/>
          <w:sz w:val="21"/>
          <w:szCs w:val="21"/>
          <w:shd w:val="clear" w:color="auto" w:fill="FFFFFF"/>
        </w:rPr>
        <w:t>motorized vehicles</w:t>
      </w:r>
    </w:p>
    <w:p w14:paraId="2549928D" w14:textId="1D42A687" w:rsidR="00B221D3" w:rsidRPr="00F2270B" w:rsidRDefault="00B3626C" w:rsidP="00E51280">
      <w:pPr>
        <w:pStyle w:val="ListParagraph"/>
        <w:numPr>
          <w:ilvl w:val="1"/>
          <w:numId w:val="2"/>
        </w:numPr>
        <w:jc w:val="both"/>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F</w:t>
      </w:r>
      <w:r w:rsidR="00B221D3" w:rsidRPr="00F2270B">
        <w:rPr>
          <w:rFonts w:ascii="Arial" w:hAnsi="Arial" w:cs="Arial"/>
          <w:color w:val="313335"/>
          <w:spacing w:val="2"/>
          <w:sz w:val="21"/>
          <w:szCs w:val="21"/>
          <w:shd w:val="clear" w:color="auto" w:fill="FFFFFF"/>
        </w:rPr>
        <w:t xml:space="preserve">ires or </w:t>
      </w:r>
      <w:r w:rsidR="0019374C" w:rsidRPr="00F2270B">
        <w:rPr>
          <w:rFonts w:ascii="Arial" w:hAnsi="Arial" w:cs="Arial"/>
          <w:color w:val="313335"/>
          <w:spacing w:val="2"/>
          <w:sz w:val="21"/>
          <w:szCs w:val="21"/>
          <w:shd w:val="clear" w:color="auto" w:fill="FFFFFF"/>
        </w:rPr>
        <w:t xml:space="preserve">BBQ grills </w:t>
      </w:r>
    </w:p>
    <w:p w14:paraId="41253374" w14:textId="634D34F7" w:rsidR="00B221D3" w:rsidRPr="00F2270B" w:rsidRDefault="00B3626C" w:rsidP="00E51280">
      <w:pPr>
        <w:pStyle w:val="ListParagraph"/>
        <w:numPr>
          <w:ilvl w:val="1"/>
          <w:numId w:val="2"/>
        </w:numPr>
        <w:jc w:val="both"/>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D</w:t>
      </w:r>
      <w:r w:rsidR="00B221D3" w:rsidRPr="00F2270B">
        <w:rPr>
          <w:rFonts w:ascii="Arial" w:hAnsi="Arial" w:cs="Arial"/>
          <w:color w:val="313335"/>
          <w:spacing w:val="2"/>
          <w:sz w:val="21"/>
          <w:szCs w:val="21"/>
          <w:shd w:val="clear" w:color="auto" w:fill="FFFFFF"/>
        </w:rPr>
        <w:t>umping</w:t>
      </w:r>
      <w:r w:rsidR="0019374C" w:rsidRPr="00F2270B">
        <w:rPr>
          <w:rFonts w:ascii="Arial" w:hAnsi="Arial" w:cs="Arial"/>
          <w:color w:val="313335"/>
          <w:spacing w:val="2"/>
          <w:sz w:val="21"/>
          <w:szCs w:val="21"/>
          <w:shd w:val="clear" w:color="auto" w:fill="FFFFFF"/>
        </w:rPr>
        <w:t xml:space="preserve"> of household or commercial garbage</w:t>
      </w:r>
    </w:p>
    <w:p w14:paraId="45FD303E" w14:textId="2B0C164B" w:rsidR="00B221D3" w:rsidRPr="00F2270B" w:rsidRDefault="00B3626C" w:rsidP="00E51280">
      <w:pPr>
        <w:pStyle w:val="ListParagraph"/>
        <w:numPr>
          <w:ilvl w:val="1"/>
          <w:numId w:val="2"/>
        </w:numPr>
        <w:jc w:val="both"/>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F</w:t>
      </w:r>
      <w:r w:rsidR="00B221D3" w:rsidRPr="00F2270B">
        <w:rPr>
          <w:rFonts w:ascii="Arial" w:hAnsi="Arial" w:cs="Arial"/>
          <w:color w:val="313335"/>
          <w:spacing w:val="2"/>
          <w:sz w:val="21"/>
          <w:szCs w:val="21"/>
          <w:shd w:val="clear" w:color="auto" w:fill="FFFFFF"/>
        </w:rPr>
        <w:t>irearms or weapons</w:t>
      </w:r>
    </w:p>
    <w:p w14:paraId="5EA569E3" w14:textId="24E52D7B" w:rsidR="00B221D3" w:rsidRPr="00F2270B" w:rsidRDefault="00B221D3" w:rsidP="00E51280">
      <w:pPr>
        <w:pStyle w:val="ListParagraph"/>
        <w:numPr>
          <w:ilvl w:val="1"/>
          <w:numId w:val="2"/>
        </w:numPr>
        <w:jc w:val="both"/>
        <w:rPr>
          <w:rFonts w:ascii="Arial" w:hAnsi="Arial" w:cs="Arial"/>
          <w:color w:val="313335"/>
          <w:spacing w:val="2"/>
          <w:sz w:val="21"/>
          <w:szCs w:val="21"/>
          <w:shd w:val="clear" w:color="auto" w:fill="FFFFFF"/>
        </w:rPr>
      </w:pPr>
      <w:r w:rsidRPr="00F2270B">
        <w:rPr>
          <w:rFonts w:ascii="Arial" w:hAnsi="Arial" w:cs="Arial"/>
          <w:color w:val="313335"/>
          <w:spacing w:val="2"/>
          <w:sz w:val="21"/>
          <w:szCs w:val="21"/>
          <w:shd w:val="clear" w:color="auto" w:fill="FFFFFF"/>
        </w:rPr>
        <w:t>Cutting</w:t>
      </w:r>
      <w:r w:rsidR="0019374C" w:rsidRPr="00F2270B">
        <w:rPr>
          <w:rFonts w:ascii="Arial" w:hAnsi="Arial" w:cs="Arial"/>
          <w:color w:val="313335"/>
          <w:spacing w:val="2"/>
          <w:sz w:val="21"/>
          <w:szCs w:val="21"/>
          <w:shd w:val="clear" w:color="auto" w:fill="FFFFFF"/>
        </w:rPr>
        <w:t>,</w:t>
      </w:r>
      <w:r w:rsidRPr="00F2270B">
        <w:rPr>
          <w:rFonts w:ascii="Arial" w:hAnsi="Arial" w:cs="Arial"/>
          <w:color w:val="313335"/>
          <w:spacing w:val="2"/>
          <w:sz w:val="21"/>
          <w:szCs w:val="21"/>
          <w:shd w:val="clear" w:color="auto" w:fill="FFFFFF"/>
        </w:rPr>
        <w:t xml:space="preserve"> picking or destruction of plants or trees</w:t>
      </w:r>
    </w:p>
    <w:p w14:paraId="5AEF3E90" w14:textId="7E05063D" w:rsidR="00B221D3" w:rsidRPr="00E51280" w:rsidRDefault="00B221D3" w:rsidP="00B3626C">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Firewo</w:t>
      </w:r>
      <w:r w:rsidR="0019374C" w:rsidRPr="00E51280">
        <w:rPr>
          <w:rFonts w:ascii="Arial" w:hAnsi="Arial" w:cs="Arial"/>
          <w:color w:val="313335"/>
          <w:spacing w:val="2"/>
          <w:sz w:val="21"/>
          <w:szCs w:val="21"/>
          <w:shd w:val="clear" w:color="auto" w:fill="FFFFFF"/>
        </w:rPr>
        <w:t>r</w:t>
      </w:r>
      <w:r w:rsidRPr="00E51280">
        <w:rPr>
          <w:rFonts w:ascii="Arial" w:hAnsi="Arial" w:cs="Arial"/>
          <w:color w:val="313335"/>
          <w:spacing w:val="2"/>
          <w:sz w:val="21"/>
          <w:szCs w:val="21"/>
          <w:shd w:val="clear" w:color="auto" w:fill="FFFFFF"/>
        </w:rPr>
        <w:t>ks</w:t>
      </w:r>
    </w:p>
    <w:p w14:paraId="65A91DE8" w14:textId="14CBB267" w:rsidR="00B3626C" w:rsidRPr="00E51280" w:rsidRDefault="00B3626C" w:rsidP="00E51280">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Smoking</w:t>
      </w:r>
      <w:r w:rsidR="00F62269">
        <w:rPr>
          <w:rFonts w:ascii="Arial" w:hAnsi="Arial" w:cs="Arial"/>
          <w:color w:val="313335"/>
          <w:spacing w:val="2"/>
          <w:sz w:val="21"/>
          <w:szCs w:val="21"/>
          <w:shd w:val="clear" w:color="auto" w:fill="FFFFFF"/>
        </w:rPr>
        <w:t xml:space="preserve"> and vaping</w:t>
      </w:r>
      <w:r w:rsidR="00681261">
        <w:rPr>
          <w:rFonts w:ascii="Arial" w:hAnsi="Arial" w:cs="Arial"/>
          <w:color w:val="313335"/>
          <w:spacing w:val="2"/>
          <w:sz w:val="21"/>
          <w:szCs w:val="21"/>
          <w:shd w:val="clear" w:color="auto" w:fill="FFFFFF"/>
        </w:rPr>
        <w:tab/>
      </w:r>
    </w:p>
    <w:p w14:paraId="1274A363" w14:textId="77777777" w:rsidR="00B3626C" w:rsidRPr="00E51280" w:rsidRDefault="00B221D3" w:rsidP="00B3626C">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Alcoholic beverages</w:t>
      </w:r>
    </w:p>
    <w:p w14:paraId="65C65DAC" w14:textId="043046D8" w:rsidR="00B221D3" w:rsidRPr="00E51280" w:rsidRDefault="00B3626C" w:rsidP="00E51280">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C</w:t>
      </w:r>
      <w:r w:rsidR="00B221D3" w:rsidRPr="00E51280">
        <w:rPr>
          <w:rFonts w:ascii="Arial" w:hAnsi="Arial" w:cs="Arial"/>
          <w:color w:val="313335"/>
          <w:spacing w:val="2"/>
          <w:sz w:val="21"/>
          <w:szCs w:val="21"/>
          <w:shd w:val="clear" w:color="auto" w:fill="FFFFFF"/>
        </w:rPr>
        <w:t xml:space="preserve">annabis </w:t>
      </w:r>
      <w:r w:rsidR="0019374C" w:rsidRPr="00E51280">
        <w:rPr>
          <w:rFonts w:ascii="Arial" w:hAnsi="Arial" w:cs="Arial"/>
          <w:color w:val="313335"/>
          <w:spacing w:val="2"/>
          <w:sz w:val="21"/>
          <w:szCs w:val="21"/>
          <w:shd w:val="clear" w:color="auto" w:fill="FFFFFF"/>
        </w:rPr>
        <w:t>products</w:t>
      </w:r>
    </w:p>
    <w:p w14:paraId="042C4DF3" w14:textId="27592992" w:rsidR="00B221D3" w:rsidRPr="00E51280" w:rsidRDefault="00B221D3" w:rsidP="00E51280">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Golfing</w:t>
      </w:r>
    </w:p>
    <w:p w14:paraId="0BBD65CE" w14:textId="59E11ED8" w:rsidR="000E630F" w:rsidRPr="00E51280" w:rsidRDefault="00B3626C" w:rsidP="00E51280">
      <w:pPr>
        <w:pStyle w:val="ListParagraph"/>
        <w:numPr>
          <w:ilvl w:val="1"/>
          <w:numId w:val="2"/>
        </w:numPr>
        <w:jc w:val="both"/>
        <w:rPr>
          <w:rFonts w:ascii="Arial" w:hAnsi="Arial" w:cs="Arial"/>
          <w:color w:val="313335"/>
          <w:spacing w:val="2"/>
          <w:sz w:val="21"/>
          <w:szCs w:val="21"/>
          <w:shd w:val="clear" w:color="auto" w:fill="FFFFFF"/>
        </w:rPr>
      </w:pPr>
      <w:r w:rsidRPr="00E51280">
        <w:rPr>
          <w:rFonts w:ascii="Arial" w:hAnsi="Arial" w:cs="Arial"/>
          <w:color w:val="313335"/>
          <w:spacing w:val="2"/>
          <w:sz w:val="21"/>
          <w:szCs w:val="21"/>
          <w:shd w:val="clear" w:color="auto" w:fill="FFFFFF"/>
        </w:rPr>
        <w:t>A</w:t>
      </w:r>
      <w:r w:rsidR="000E630F" w:rsidRPr="00E51280">
        <w:rPr>
          <w:rFonts w:ascii="Arial" w:hAnsi="Arial" w:cs="Arial"/>
          <w:color w:val="313335"/>
          <w:spacing w:val="2"/>
          <w:sz w:val="21"/>
          <w:szCs w:val="21"/>
          <w:shd w:val="clear" w:color="auto" w:fill="FFFFFF"/>
        </w:rPr>
        <w:t xml:space="preserve">ny device to amplify sound unless a valid permit has been issued </w:t>
      </w:r>
    </w:p>
    <w:p w14:paraId="65F7D8C9" w14:textId="77777777" w:rsidR="00B221D3" w:rsidRPr="00B221D3" w:rsidRDefault="00B221D3" w:rsidP="00B221D3">
      <w:pPr>
        <w:shd w:val="clear" w:color="auto" w:fill="FFFFFF"/>
        <w:spacing w:after="0" w:line="420" w:lineRule="atLeast"/>
        <w:jc w:val="left"/>
        <w:textAlignment w:val="center"/>
        <w:rPr>
          <w:rFonts w:ascii="Arial" w:eastAsia="Times New Roman" w:hAnsi="Arial" w:cs="Arial"/>
          <w:b/>
          <w:bCs/>
          <w:color w:val="313335"/>
          <w:sz w:val="27"/>
          <w:szCs w:val="27"/>
        </w:rPr>
      </w:pPr>
      <w:r w:rsidRPr="00B221D3">
        <w:rPr>
          <w:rFonts w:ascii="Arial" w:eastAsia="Times New Roman" w:hAnsi="Arial" w:cs="Arial"/>
          <w:b/>
          <w:bCs/>
          <w:color w:val="313335"/>
          <w:sz w:val="27"/>
          <w:szCs w:val="27"/>
        </w:rPr>
        <w:t>Permit for use of designated area.</w:t>
      </w:r>
    </w:p>
    <w:p w14:paraId="0D5F9173" w14:textId="513666C6" w:rsidR="00B221D3" w:rsidRDefault="00B221D3" w:rsidP="000E630F">
      <w:pPr>
        <w:shd w:val="clear" w:color="auto" w:fill="FFFFFF"/>
        <w:spacing w:before="48" w:after="240" w:line="240" w:lineRule="auto"/>
        <w:jc w:val="left"/>
        <w:rPr>
          <w:rFonts w:ascii="Arial" w:eastAsia="Times New Roman" w:hAnsi="Arial" w:cs="Arial"/>
          <w:color w:val="313335"/>
          <w:spacing w:val="2"/>
          <w:sz w:val="21"/>
          <w:szCs w:val="21"/>
        </w:rPr>
      </w:pPr>
      <w:r w:rsidRPr="00B221D3">
        <w:rPr>
          <w:rFonts w:ascii="Arial" w:eastAsia="Times New Roman" w:hAnsi="Arial" w:cs="Arial"/>
          <w:color w:val="313335"/>
          <w:spacing w:val="2"/>
          <w:sz w:val="21"/>
          <w:szCs w:val="21"/>
        </w:rPr>
        <w:t>The</w:t>
      </w:r>
      <w:r w:rsidR="00F2270B">
        <w:rPr>
          <w:rFonts w:ascii="Arial" w:eastAsia="Times New Roman" w:hAnsi="Arial" w:cs="Arial"/>
          <w:color w:val="313335"/>
          <w:spacing w:val="2"/>
          <w:sz w:val="21"/>
          <w:szCs w:val="21"/>
        </w:rPr>
        <w:t xml:space="preserve"> </w:t>
      </w:r>
      <w:r w:rsidR="00555686">
        <w:rPr>
          <w:rFonts w:ascii="Arial" w:eastAsia="Times New Roman" w:hAnsi="Arial" w:cs="Arial"/>
          <w:color w:val="313335"/>
          <w:spacing w:val="2"/>
          <w:sz w:val="21"/>
          <w:szCs w:val="21"/>
        </w:rPr>
        <w:t xml:space="preserve">Village Administrator through the </w:t>
      </w:r>
      <w:r w:rsidR="00F2270B">
        <w:rPr>
          <w:rFonts w:ascii="Arial" w:eastAsia="Times New Roman" w:hAnsi="Arial" w:cs="Arial"/>
          <w:color w:val="313335"/>
          <w:spacing w:val="2"/>
          <w:sz w:val="21"/>
          <w:szCs w:val="21"/>
        </w:rPr>
        <w:t xml:space="preserve">Board of Trustees </w:t>
      </w:r>
      <w:r w:rsidRPr="00B221D3">
        <w:rPr>
          <w:rFonts w:ascii="Arial" w:eastAsia="Times New Roman" w:hAnsi="Arial" w:cs="Arial"/>
          <w:color w:val="313335"/>
          <w:spacing w:val="2"/>
          <w:sz w:val="21"/>
          <w:szCs w:val="21"/>
        </w:rPr>
        <w:t xml:space="preserve">is authorized to issue permits for public use of a designated area in a park for such activities as picnicking, </w:t>
      </w:r>
      <w:r w:rsidR="00555686">
        <w:rPr>
          <w:rFonts w:ascii="Arial" w:eastAsia="Times New Roman" w:hAnsi="Arial" w:cs="Arial"/>
          <w:color w:val="313335"/>
          <w:spacing w:val="2"/>
          <w:sz w:val="21"/>
          <w:szCs w:val="21"/>
        </w:rPr>
        <w:t>playing sports</w:t>
      </w:r>
      <w:r w:rsidRPr="00B221D3">
        <w:rPr>
          <w:rFonts w:ascii="Arial" w:eastAsia="Times New Roman" w:hAnsi="Arial" w:cs="Arial"/>
          <w:color w:val="313335"/>
          <w:spacing w:val="2"/>
          <w:sz w:val="21"/>
          <w:szCs w:val="21"/>
        </w:rPr>
        <w:t xml:space="preserve">, and other special events or activities as she or he may deem appropriate. Permits shall have a priority use over all other uses. </w:t>
      </w:r>
      <w:r w:rsidR="00F2270B" w:rsidRPr="00B221D3">
        <w:rPr>
          <w:rFonts w:ascii="Arial" w:eastAsia="Times New Roman" w:hAnsi="Arial" w:cs="Arial"/>
          <w:color w:val="313335"/>
          <w:spacing w:val="2"/>
          <w:sz w:val="21"/>
          <w:szCs w:val="21"/>
        </w:rPr>
        <w:t>The</w:t>
      </w:r>
      <w:r w:rsidR="00F2270B">
        <w:rPr>
          <w:rFonts w:ascii="Arial" w:eastAsia="Times New Roman" w:hAnsi="Arial" w:cs="Arial"/>
          <w:color w:val="313335"/>
          <w:spacing w:val="2"/>
          <w:sz w:val="21"/>
          <w:szCs w:val="21"/>
        </w:rPr>
        <w:t xml:space="preserve"> Board of Trustees reserves </w:t>
      </w:r>
      <w:r w:rsidRPr="00B221D3">
        <w:rPr>
          <w:rFonts w:ascii="Arial" w:eastAsia="Times New Roman" w:hAnsi="Arial" w:cs="Arial"/>
          <w:color w:val="313335"/>
          <w:spacing w:val="2"/>
          <w:sz w:val="21"/>
          <w:szCs w:val="21"/>
        </w:rPr>
        <w:t>the right to refuse or revoke a permit</w:t>
      </w:r>
      <w:r w:rsidR="000E630F">
        <w:rPr>
          <w:rFonts w:ascii="Arial" w:eastAsia="Times New Roman" w:hAnsi="Arial" w:cs="Arial"/>
          <w:color w:val="313335"/>
          <w:spacing w:val="2"/>
          <w:sz w:val="21"/>
          <w:szCs w:val="21"/>
        </w:rPr>
        <w:t xml:space="preserve"> </w:t>
      </w:r>
      <w:r w:rsidRPr="00B221D3">
        <w:rPr>
          <w:rFonts w:ascii="Arial" w:eastAsia="Times New Roman" w:hAnsi="Arial" w:cs="Arial"/>
          <w:color w:val="313335"/>
          <w:spacing w:val="2"/>
          <w:sz w:val="21"/>
          <w:szCs w:val="21"/>
        </w:rPr>
        <w:t xml:space="preserve">for, but not limited to, the failure to comply with park and </w:t>
      </w:r>
      <w:r w:rsidR="000E630F">
        <w:rPr>
          <w:rFonts w:ascii="Arial" w:eastAsia="Times New Roman" w:hAnsi="Arial" w:cs="Arial"/>
          <w:color w:val="313335"/>
          <w:spacing w:val="2"/>
          <w:sz w:val="21"/>
          <w:szCs w:val="21"/>
        </w:rPr>
        <w:t>Village</w:t>
      </w:r>
      <w:r w:rsidRPr="00B221D3">
        <w:rPr>
          <w:rFonts w:ascii="Arial" w:eastAsia="Times New Roman" w:hAnsi="Arial" w:cs="Arial"/>
          <w:color w:val="313335"/>
          <w:spacing w:val="2"/>
          <w:sz w:val="21"/>
          <w:szCs w:val="21"/>
        </w:rPr>
        <w:t xml:space="preserve"> rules and regulations, any special conditions specified on the permit, any order or directive issued by the </w:t>
      </w:r>
      <w:r w:rsidR="000E630F">
        <w:rPr>
          <w:rFonts w:ascii="Arial" w:eastAsia="Times New Roman" w:hAnsi="Arial" w:cs="Arial"/>
          <w:color w:val="313335"/>
          <w:spacing w:val="2"/>
          <w:sz w:val="21"/>
          <w:szCs w:val="21"/>
        </w:rPr>
        <w:t>Village Administrator</w:t>
      </w:r>
      <w:r w:rsidR="00F2270B">
        <w:rPr>
          <w:rFonts w:ascii="Arial" w:eastAsia="Times New Roman" w:hAnsi="Arial" w:cs="Arial"/>
          <w:color w:val="313335"/>
          <w:spacing w:val="2"/>
          <w:sz w:val="21"/>
          <w:szCs w:val="21"/>
        </w:rPr>
        <w:t xml:space="preserve"> or Board.</w:t>
      </w:r>
    </w:p>
    <w:p w14:paraId="262B3D24" w14:textId="342D7DC9" w:rsidR="00B221D3" w:rsidRPr="00F2270B" w:rsidRDefault="000E630F" w:rsidP="00F2270B">
      <w:pPr>
        <w:shd w:val="clear" w:color="auto" w:fill="FFFFFF"/>
        <w:spacing w:before="48" w:after="240" w:line="240" w:lineRule="auto"/>
        <w:jc w:val="left"/>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The Board of Trustees may </w:t>
      </w:r>
      <w:r w:rsidR="00F2270B">
        <w:rPr>
          <w:rFonts w:ascii="Arial" w:eastAsia="Times New Roman" w:hAnsi="Arial" w:cs="Arial"/>
          <w:color w:val="313335"/>
          <w:spacing w:val="2"/>
          <w:sz w:val="21"/>
          <w:szCs w:val="21"/>
        </w:rPr>
        <w:t>impose a permit fee subject to change from time to time by resolution of the Board.</w:t>
      </w:r>
    </w:p>
    <w:p w14:paraId="4AB2DAB4" w14:textId="77777777" w:rsidR="00B221D3" w:rsidRPr="00B221D3" w:rsidRDefault="00B221D3" w:rsidP="00B221D3">
      <w:pPr>
        <w:shd w:val="clear" w:color="auto" w:fill="FFFFFF"/>
        <w:spacing w:after="0" w:line="420" w:lineRule="atLeast"/>
        <w:jc w:val="left"/>
        <w:textAlignment w:val="center"/>
        <w:rPr>
          <w:rFonts w:ascii="Arial" w:eastAsia="Times New Roman" w:hAnsi="Arial" w:cs="Arial"/>
          <w:b/>
          <w:bCs/>
          <w:color w:val="313335"/>
          <w:sz w:val="27"/>
          <w:szCs w:val="27"/>
        </w:rPr>
      </w:pPr>
      <w:r w:rsidRPr="00B221D3">
        <w:rPr>
          <w:rFonts w:ascii="Arial" w:eastAsia="Times New Roman" w:hAnsi="Arial" w:cs="Arial"/>
          <w:b/>
          <w:bCs/>
          <w:color w:val="313335"/>
          <w:sz w:val="27"/>
          <w:szCs w:val="27"/>
        </w:rPr>
        <w:t>Liability.</w:t>
      </w:r>
    </w:p>
    <w:p w14:paraId="3BC25D23" w14:textId="0BF33248" w:rsidR="00B221D3" w:rsidRPr="00B221D3" w:rsidRDefault="00B221D3" w:rsidP="00E51280">
      <w:pPr>
        <w:shd w:val="clear" w:color="auto" w:fill="FFFFFF"/>
        <w:spacing w:before="48" w:after="240" w:line="240" w:lineRule="auto"/>
        <w:jc w:val="left"/>
        <w:rPr>
          <w:rFonts w:ascii="Arial" w:eastAsia="Times New Roman" w:hAnsi="Arial" w:cs="Arial"/>
          <w:color w:val="313335"/>
          <w:spacing w:val="2"/>
          <w:sz w:val="21"/>
          <w:szCs w:val="21"/>
        </w:rPr>
      </w:pPr>
      <w:r w:rsidRPr="00B221D3">
        <w:rPr>
          <w:rFonts w:ascii="Arial" w:eastAsia="Times New Roman" w:hAnsi="Arial" w:cs="Arial"/>
          <w:color w:val="313335"/>
          <w:spacing w:val="2"/>
          <w:sz w:val="21"/>
          <w:szCs w:val="21"/>
        </w:rPr>
        <w:t xml:space="preserve">All persons to whom an exclusive use permit has been granted must agree in writing to hold the </w:t>
      </w:r>
      <w:r w:rsidR="000E630F">
        <w:rPr>
          <w:rFonts w:ascii="Arial" w:eastAsia="Times New Roman" w:hAnsi="Arial" w:cs="Arial"/>
          <w:color w:val="313335"/>
          <w:spacing w:val="2"/>
          <w:sz w:val="21"/>
          <w:szCs w:val="21"/>
        </w:rPr>
        <w:t xml:space="preserve">Village </w:t>
      </w:r>
      <w:r w:rsidRPr="00B221D3">
        <w:rPr>
          <w:rFonts w:ascii="Arial" w:eastAsia="Times New Roman" w:hAnsi="Arial" w:cs="Arial"/>
          <w:color w:val="313335"/>
          <w:spacing w:val="2"/>
          <w:sz w:val="21"/>
          <w:szCs w:val="21"/>
        </w:rPr>
        <w:t xml:space="preserve">harmless and indemnify the </w:t>
      </w:r>
      <w:r w:rsidR="000E630F">
        <w:rPr>
          <w:rFonts w:ascii="Arial" w:eastAsia="Times New Roman" w:hAnsi="Arial" w:cs="Arial"/>
          <w:color w:val="313335"/>
          <w:spacing w:val="2"/>
          <w:sz w:val="21"/>
          <w:szCs w:val="21"/>
        </w:rPr>
        <w:t>Village</w:t>
      </w:r>
      <w:r w:rsidRPr="00B221D3">
        <w:rPr>
          <w:rFonts w:ascii="Arial" w:eastAsia="Times New Roman" w:hAnsi="Arial" w:cs="Arial"/>
          <w:color w:val="313335"/>
          <w:spacing w:val="2"/>
          <w:sz w:val="21"/>
          <w:szCs w:val="21"/>
        </w:rPr>
        <w:t xml:space="preserve"> from any and all liability from injury to persons or property occurring as a result of the activities sponsored by permittee. The person shall be liable to the </w:t>
      </w:r>
      <w:r w:rsidR="000E630F">
        <w:rPr>
          <w:rFonts w:ascii="Arial" w:eastAsia="Times New Roman" w:hAnsi="Arial" w:cs="Arial"/>
          <w:color w:val="313335"/>
          <w:spacing w:val="2"/>
          <w:sz w:val="21"/>
          <w:szCs w:val="21"/>
        </w:rPr>
        <w:t>Village</w:t>
      </w:r>
      <w:r w:rsidRPr="00B221D3">
        <w:rPr>
          <w:rFonts w:ascii="Arial" w:eastAsia="Times New Roman" w:hAnsi="Arial" w:cs="Arial"/>
          <w:color w:val="313335"/>
          <w:spacing w:val="2"/>
          <w:sz w:val="21"/>
          <w:szCs w:val="21"/>
        </w:rPr>
        <w:t xml:space="preserve"> for any and all damages to parks facilities</w:t>
      </w:r>
      <w:r w:rsidR="000E630F">
        <w:rPr>
          <w:rFonts w:ascii="Arial" w:eastAsia="Times New Roman" w:hAnsi="Arial" w:cs="Arial"/>
          <w:color w:val="313335"/>
          <w:spacing w:val="2"/>
          <w:sz w:val="21"/>
          <w:szCs w:val="21"/>
        </w:rPr>
        <w:t>.</w:t>
      </w:r>
    </w:p>
    <w:p w14:paraId="78048C37" w14:textId="7EA34D2E" w:rsidR="0019374C" w:rsidRPr="00E51280" w:rsidRDefault="000E630F" w:rsidP="00E51280">
      <w:pPr>
        <w:shd w:val="clear" w:color="auto" w:fill="FFFFFF"/>
        <w:spacing w:before="48" w:after="240" w:line="240" w:lineRule="auto"/>
        <w:jc w:val="left"/>
        <w:rPr>
          <w:rFonts w:ascii="Arial" w:eastAsia="Times New Roman" w:hAnsi="Arial" w:cs="Arial"/>
          <w:color w:val="313335"/>
          <w:spacing w:val="2"/>
          <w:sz w:val="21"/>
          <w:szCs w:val="21"/>
        </w:rPr>
      </w:pPr>
      <w:r w:rsidRPr="00E51280">
        <w:rPr>
          <w:rFonts w:ascii="Arial" w:eastAsia="Times New Roman" w:hAnsi="Arial" w:cs="Arial"/>
          <w:color w:val="313335"/>
          <w:spacing w:val="2"/>
          <w:sz w:val="21"/>
          <w:szCs w:val="21"/>
        </w:rPr>
        <w:lastRenderedPageBreak/>
        <w:t>An</w:t>
      </w:r>
      <w:r w:rsidR="0019374C" w:rsidRPr="00E51280">
        <w:rPr>
          <w:rFonts w:ascii="Arial" w:eastAsia="Times New Roman" w:hAnsi="Arial" w:cs="Arial"/>
          <w:color w:val="313335"/>
          <w:spacing w:val="2"/>
          <w:sz w:val="21"/>
          <w:szCs w:val="21"/>
        </w:rPr>
        <w:t xml:space="preserve"> officer of the Organization requesting use of the Inc. Village of Flower Hill’s facilities, or the individual requesting use of the Inc. Village of Flower Hill’s facilities, guarantees observance of all regulations governing use of facilities of the Inc. Village of Flower Hill, payment of any charges incurred and states that the organization agrees to indemnify and save harmless the Inc. Village of Flower Hill and the Municipal Board, employees and volunteers against any and all claims for damages or injury to persons or property that may be occasioned by, or arise from, the use of such facilities.</w:t>
      </w:r>
    </w:p>
    <w:p w14:paraId="65F2B057" w14:textId="77777777" w:rsidR="0019374C" w:rsidRPr="000E630F" w:rsidRDefault="0019374C" w:rsidP="0019374C">
      <w:pPr>
        <w:rPr>
          <w:rFonts w:ascii="Arial" w:hAnsi="Arial" w:cs="Arial"/>
        </w:rPr>
      </w:pPr>
    </w:p>
    <w:p w14:paraId="2A63E7D4" w14:textId="77777777" w:rsidR="0019374C" w:rsidRPr="00F2270B" w:rsidRDefault="0019374C" w:rsidP="0019374C">
      <w:pPr>
        <w:pStyle w:val="Heading1"/>
        <w:rPr>
          <w:rFonts w:ascii="Arial" w:hAnsi="Arial" w:cs="Arial"/>
          <w:szCs w:val="24"/>
        </w:rPr>
      </w:pPr>
      <w:r w:rsidRPr="00F2270B">
        <w:rPr>
          <w:rFonts w:ascii="Arial" w:hAnsi="Arial" w:cs="Arial"/>
          <w:szCs w:val="24"/>
        </w:rPr>
        <w:t>Insurance Requirements for Use of Facilities</w:t>
      </w:r>
    </w:p>
    <w:p w14:paraId="55C16AE9" w14:textId="77777777" w:rsidR="0019374C" w:rsidRPr="00F2270B" w:rsidRDefault="0019374C" w:rsidP="0019374C">
      <w:pPr>
        <w:rPr>
          <w:rFonts w:ascii="Arial" w:hAnsi="Arial" w:cs="Arial"/>
          <w:b/>
          <w:sz w:val="24"/>
          <w:szCs w:val="24"/>
          <w:u w:val="single"/>
        </w:rPr>
      </w:pPr>
      <w:r w:rsidRPr="00F2270B">
        <w:rPr>
          <w:rFonts w:ascii="Arial" w:hAnsi="Arial" w:cs="Arial"/>
          <w:b/>
          <w:sz w:val="24"/>
          <w:szCs w:val="24"/>
          <w:u w:val="single"/>
        </w:rPr>
        <w:t>Organization:</w:t>
      </w:r>
    </w:p>
    <w:p w14:paraId="480BA123" w14:textId="41810EE1" w:rsidR="0019374C" w:rsidRPr="00F2270B" w:rsidRDefault="0019374C" w:rsidP="00F2270B">
      <w:pPr>
        <w:tabs>
          <w:tab w:val="left" w:pos="1152"/>
          <w:tab w:val="left" w:pos="1728"/>
          <w:tab w:val="left" w:pos="2160"/>
          <w:tab w:val="left" w:pos="8640"/>
          <w:tab w:val="left" w:pos="9216"/>
        </w:tabs>
        <w:suppressAutoHyphens/>
        <w:jc w:val="both"/>
        <w:rPr>
          <w:rFonts w:ascii="Arial" w:hAnsi="Arial" w:cs="Arial"/>
          <w:b/>
          <w:spacing w:val="-3"/>
        </w:rPr>
      </w:pPr>
      <w:r w:rsidRPr="000E630F">
        <w:rPr>
          <w:rFonts w:ascii="Arial" w:hAnsi="Arial" w:cs="Arial"/>
          <w:spacing w:val="-3"/>
        </w:rPr>
        <w:t xml:space="preserve">An organization using the facilities must comply with the </w:t>
      </w:r>
      <w:r w:rsidRPr="000E630F">
        <w:rPr>
          <w:rFonts w:ascii="Arial" w:hAnsi="Arial" w:cs="Arial"/>
          <w:noProof/>
          <w:spacing w:val="-3"/>
        </w:rPr>
        <w:t>Inc. Village of Flower Hill</w:t>
      </w:r>
      <w:r w:rsidRPr="000E630F">
        <w:rPr>
          <w:rFonts w:ascii="Arial" w:hAnsi="Arial" w:cs="Arial"/>
          <w:spacing w:val="-3"/>
        </w:rPr>
        <w:t xml:space="preserve"> Use of Facility Standards. It is suggested that the organization maintain at a minimum the following, giving evidence of same to the </w:t>
      </w:r>
      <w:r w:rsidRPr="000E630F">
        <w:rPr>
          <w:rFonts w:ascii="Arial" w:hAnsi="Arial" w:cs="Arial"/>
          <w:noProof/>
          <w:spacing w:val="-3"/>
        </w:rPr>
        <w:t>Inc. Village of Flower Hill</w:t>
      </w:r>
      <w:r w:rsidRPr="000E630F">
        <w:rPr>
          <w:rFonts w:ascii="Arial" w:hAnsi="Arial" w:cs="Arial"/>
          <w:spacing w:val="-3"/>
        </w:rPr>
        <w:t xml:space="preserve"> in the </w:t>
      </w:r>
      <w:r w:rsidRPr="000E630F">
        <w:rPr>
          <w:rFonts w:ascii="Arial" w:hAnsi="Arial" w:cs="Arial"/>
          <w:b/>
          <w:spacing w:val="-3"/>
        </w:rPr>
        <w:t>form of a Certificate of Insurance, copy of the General Liability Declarations Page and copy of the Additional Insured Endorsement and provide</w:t>
      </w:r>
      <w:r w:rsidRPr="000E630F">
        <w:rPr>
          <w:rFonts w:ascii="Arial" w:hAnsi="Arial" w:cs="Arial"/>
          <w:spacing w:val="-3"/>
        </w:rPr>
        <w:t xml:space="preserve"> 30 </w:t>
      </w:r>
      <w:proofErr w:type="spellStart"/>
      <w:r w:rsidRPr="000E630F">
        <w:rPr>
          <w:rFonts w:ascii="Arial" w:hAnsi="Arial" w:cs="Arial"/>
          <w:spacing w:val="-3"/>
        </w:rPr>
        <w:t>days notice</w:t>
      </w:r>
      <w:proofErr w:type="spellEnd"/>
      <w:r w:rsidRPr="000E630F">
        <w:rPr>
          <w:rFonts w:ascii="Arial" w:hAnsi="Arial" w:cs="Arial"/>
          <w:spacing w:val="-3"/>
        </w:rPr>
        <w:t xml:space="preserve"> of cancellation, non-renewal or material change.  New York State licensed carrier is preferred; any non-licensed carriers will be accepted at the Municipalities discretion. The insurance carrier must have an AM Best Rating of at least A- IX.  </w:t>
      </w:r>
      <w:r w:rsidRPr="000E630F">
        <w:rPr>
          <w:rFonts w:ascii="Arial" w:hAnsi="Arial" w:cs="Arial"/>
          <w:b/>
          <w:spacing w:val="-3"/>
        </w:rPr>
        <w:t>Workers Compensation and NYS Disability is required for any organization that have employees that will be working on the premises.</w:t>
      </w:r>
    </w:p>
    <w:p w14:paraId="0131841A"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b/>
          <w:spacing w:val="-3"/>
        </w:rPr>
        <w:t xml:space="preserve"> I.  </w:t>
      </w:r>
      <w:r w:rsidRPr="000E630F">
        <w:rPr>
          <w:rFonts w:ascii="Arial" w:hAnsi="Arial" w:cs="Arial"/>
          <w:b/>
          <w:spacing w:val="-3"/>
        </w:rPr>
        <w:tab/>
      </w:r>
      <w:r w:rsidRPr="000E630F">
        <w:rPr>
          <w:rFonts w:ascii="Arial" w:hAnsi="Arial" w:cs="Arial"/>
          <w:b/>
          <w:spacing w:val="-3"/>
          <w:u w:val="single"/>
        </w:rPr>
        <w:t>COMMERCIAL GENERAL LIABILITY</w:t>
      </w:r>
    </w:p>
    <w:p w14:paraId="63A57864"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t>Coverage</w:t>
      </w:r>
      <w:r w:rsidRPr="000E630F">
        <w:rPr>
          <w:rFonts w:ascii="Arial" w:hAnsi="Arial" w:cs="Arial"/>
          <w:spacing w:val="-3"/>
        </w:rPr>
        <w:tab/>
      </w:r>
      <w:r w:rsidRPr="000E630F">
        <w:rPr>
          <w:rFonts w:ascii="Arial" w:hAnsi="Arial" w:cs="Arial"/>
          <w:spacing w:val="-3"/>
        </w:rPr>
        <w:tab/>
        <w:t>Occurrence - 1988 ISO or equivalent</w:t>
      </w:r>
    </w:p>
    <w:p w14:paraId="5E086ED7" w14:textId="2F11A2D5"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t xml:space="preserve">                  </w:t>
      </w:r>
    </w:p>
    <w:p w14:paraId="04912399"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 xml:space="preserve"> </w:t>
      </w:r>
      <w:r w:rsidRPr="000E630F">
        <w:rPr>
          <w:rFonts w:ascii="Arial" w:hAnsi="Arial" w:cs="Arial"/>
          <w:spacing w:val="-3"/>
        </w:rPr>
        <w:tab/>
        <w:t>Limits</w:t>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General Aggregate</w:t>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$2,000,000</w:t>
      </w:r>
    </w:p>
    <w:p w14:paraId="4F0F50DD" w14:textId="6DD80521"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Products-Comp/Ops Aggregate</w:t>
      </w:r>
      <w:r w:rsidRPr="000E630F">
        <w:rPr>
          <w:rFonts w:ascii="Arial" w:hAnsi="Arial" w:cs="Arial"/>
          <w:spacing w:val="-3"/>
        </w:rPr>
        <w:tab/>
        <w:t>$1,000,000</w:t>
      </w:r>
    </w:p>
    <w:p w14:paraId="199E158A"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Personal &amp; Advertising. Injury</w:t>
      </w:r>
      <w:r w:rsidRPr="000E630F">
        <w:rPr>
          <w:rFonts w:ascii="Arial" w:hAnsi="Arial" w:cs="Arial"/>
          <w:spacing w:val="-3"/>
        </w:rPr>
        <w:tab/>
      </w:r>
      <w:r w:rsidRPr="000E630F">
        <w:rPr>
          <w:rFonts w:ascii="Arial" w:hAnsi="Arial" w:cs="Arial"/>
          <w:spacing w:val="-3"/>
        </w:rPr>
        <w:tab/>
        <w:t>$1,000,000</w:t>
      </w:r>
    </w:p>
    <w:p w14:paraId="60AD0E25"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Each Occurrence</w:t>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$1,000,000</w:t>
      </w:r>
    </w:p>
    <w:p w14:paraId="6A04986D"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Fire Damage (Any one Fire)</w:t>
      </w:r>
      <w:r w:rsidRPr="000E630F">
        <w:rPr>
          <w:rFonts w:ascii="Arial" w:hAnsi="Arial" w:cs="Arial"/>
          <w:spacing w:val="-3"/>
        </w:rPr>
        <w:tab/>
      </w:r>
      <w:r w:rsidRPr="000E630F">
        <w:rPr>
          <w:rFonts w:ascii="Arial" w:hAnsi="Arial" w:cs="Arial"/>
          <w:spacing w:val="-3"/>
        </w:rPr>
        <w:tab/>
        <w:t>$   100,000</w:t>
      </w:r>
    </w:p>
    <w:p w14:paraId="4D587885" w14:textId="1349B901"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t xml:space="preserve">                             </w:t>
      </w:r>
      <w:r w:rsidRPr="000E630F">
        <w:rPr>
          <w:rFonts w:ascii="Arial" w:hAnsi="Arial" w:cs="Arial"/>
          <w:spacing w:val="-3"/>
        </w:rPr>
        <w:tab/>
        <w:t>Medical Exp. (Any one Person)</w:t>
      </w:r>
      <w:r w:rsidRPr="000E630F">
        <w:rPr>
          <w:rFonts w:ascii="Arial" w:hAnsi="Arial" w:cs="Arial"/>
          <w:spacing w:val="-3"/>
        </w:rPr>
        <w:tab/>
        <w:t>$       5,000</w:t>
      </w:r>
    </w:p>
    <w:p w14:paraId="561467DF" w14:textId="77777777" w:rsidR="0019374C" w:rsidRPr="000E630F" w:rsidRDefault="0019374C" w:rsidP="0019374C">
      <w:pPr>
        <w:tabs>
          <w:tab w:val="left" w:pos="-720"/>
        </w:tabs>
        <w:suppressAutoHyphens/>
        <w:jc w:val="both"/>
        <w:rPr>
          <w:rFonts w:ascii="Arial" w:hAnsi="Arial" w:cs="Arial"/>
          <w:spacing w:val="-3"/>
        </w:rPr>
      </w:pPr>
    </w:p>
    <w:p w14:paraId="67E1C2E1" w14:textId="77777777" w:rsidR="0019374C" w:rsidRPr="000E630F" w:rsidRDefault="0019374C" w:rsidP="0019374C">
      <w:pPr>
        <w:tabs>
          <w:tab w:val="left" w:pos="-720"/>
        </w:tabs>
        <w:suppressAutoHyphens/>
        <w:ind w:left="720" w:hanging="720"/>
        <w:jc w:val="both"/>
        <w:rPr>
          <w:rFonts w:ascii="Arial" w:hAnsi="Arial" w:cs="Arial"/>
          <w:spacing w:val="-3"/>
        </w:rPr>
      </w:pPr>
      <w:r w:rsidRPr="000E630F">
        <w:rPr>
          <w:rFonts w:ascii="Arial" w:hAnsi="Arial" w:cs="Arial"/>
          <w:spacing w:val="-3"/>
        </w:rPr>
        <w:tab/>
        <w:t>Additional Insured</w:t>
      </w:r>
      <w:r w:rsidRPr="000E630F">
        <w:rPr>
          <w:rFonts w:ascii="Arial" w:hAnsi="Arial" w:cs="Arial"/>
          <w:spacing w:val="-3"/>
        </w:rPr>
        <w:tab/>
      </w:r>
      <w:r w:rsidRPr="000E630F">
        <w:rPr>
          <w:rFonts w:ascii="Arial" w:hAnsi="Arial" w:cs="Arial"/>
          <w:noProof/>
          <w:spacing w:val="-3"/>
        </w:rPr>
        <w:t>Inc. Village of Flower Hill</w:t>
      </w:r>
      <w:r w:rsidRPr="000E630F">
        <w:rPr>
          <w:rFonts w:ascii="Arial" w:hAnsi="Arial" w:cs="Arial"/>
          <w:spacing w:val="-3"/>
        </w:rPr>
        <w:t xml:space="preserve"> and all appointed and elected officials, </w:t>
      </w:r>
    </w:p>
    <w:p w14:paraId="5AFE2F04" w14:textId="77777777" w:rsidR="0019374C" w:rsidRPr="000E630F" w:rsidRDefault="0019374C" w:rsidP="0019374C">
      <w:pPr>
        <w:tabs>
          <w:tab w:val="left" w:pos="-720"/>
        </w:tabs>
        <w:suppressAutoHyphens/>
        <w:ind w:left="720" w:hanging="720"/>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employees and volunteers using ISO form CG2026 or equivalent</w:t>
      </w:r>
    </w:p>
    <w:p w14:paraId="645EA144" w14:textId="77777777" w:rsidR="0019374C" w:rsidRPr="000E630F" w:rsidRDefault="0019374C" w:rsidP="0019374C">
      <w:pPr>
        <w:tabs>
          <w:tab w:val="left" w:pos="-720"/>
        </w:tabs>
        <w:suppressAutoHyphens/>
        <w:ind w:left="3600" w:hanging="3600"/>
        <w:rPr>
          <w:rFonts w:ascii="Arial" w:hAnsi="Arial" w:cs="Arial"/>
          <w:spacing w:val="-3"/>
        </w:rPr>
      </w:pPr>
    </w:p>
    <w:p w14:paraId="1D5D8E5D" w14:textId="0E4B1224" w:rsidR="0019374C" w:rsidRPr="000E630F" w:rsidRDefault="0019374C" w:rsidP="0019374C">
      <w:pPr>
        <w:tabs>
          <w:tab w:val="left" w:pos="-720"/>
        </w:tabs>
        <w:suppressAutoHyphens/>
        <w:ind w:left="2880" w:hanging="2880"/>
        <w:rPr>
          <w:rFonts w:ascii="Arial" w:hAnsi="Arial" w:cs="Arial"/>
          <w:spacing w:val="-3"/>
        </w:rPr>
      </w:pPr>
      <w:r w:rsidRPr="000E630F">
        <w:rPr>
          <w:rFonts w:ascii="Arial" w:hAnsi="Arial" w:cs="Arial"/>
          <w:spacing w:val="-3"/>
        </w:rPr>
        <w:t>Unacceptable Exclusions</w:t>
      </w:r>
      <w:r w:rsidRPr="000E630F">
        <w:rPr>
          <w:rFonts w:ascii="Arial" w:hAnsi="Arial" w:cs="Arial"/>
          <w:spacing w:val="-3"/>
        </w:rPr>
        <w:tab/>
        <w:t xml:space="preserve"> Athletic Participants and Sexual Abuse &amp; Molestation</w:t>
      </w:r>
    </w:p>
    <w:p w14:paraId="292B4567" w14:textId="77777777" w:rsidR="0019374C" w:rsidRPr="000E630F" w:rsidRDefault="0019374C" w:rsidP="0019374C">
      <w:pPr>
        <w:tabs>
          <w:tab w:val="left" w:pos="-720"/>
        </w:tabs>
        <w:suppressAutoHyphens/>
        <w:rPr>
          <w:rFonts w:ascii="Arial" w:hAnsi="Arial" w:cs="Arial"/>
          <w:spacing w:val="-3"/>
        </w:rPr>
      </w:pPr>
    </w:p>
    <w:p w14:paraId="7C123C0F" w14:textId="52A0843E"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t>Mandatory</w:t>
      </w:r>
      <w:r w:rsidRPr="000E630F">
        <w:rPr>
          <w:rFonts w:ascii="Arial" w:hAnsi="Arial" w:cs="Arial"/>
          <w:spacing w:val="-3"/>
        </w:rPr>
        <w:tab/>
      </w:r>
      <w:r w:rsidRPr="000E630F">
        <w:rPr>
          <w:rFonts w:ascii="Arial" w:hAnsi="Arial" w:cs="Arial"/>
          <w:spacing w:val="-3"/>
        </w:rPr>
        <w:tab/>
      </w:r>
      <w:r w:rsidR="000E630F">
        <w:rPr>
          <w:rFonts w:ascii="Arial" w:hAnsi="Arial" w:cs="Arial"/>
          <w:spacing w:val="-3"/>
        </w:rPr>
        <w:tab/>
      </w:r>
      <w:r w:rsidRPr="000E630F">
        <w:rPr>
          <w:rFonts w:ascii="Arial" w:hAnsi="Arial" w:cs="Arial"/>
          <w:spacing w:val="-3"/>
        </w:rPr>
        <w:t>Contractual Liability to extend to Hold Harmless;</w:t>
      </w:r>
    </w:p>
    <w:p w14:paraId="6296FBC4" w14:textId="71039A16"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p>
    <w:p w14:paraId="554572D5" w14:textId="77777777" w:rsidR="0019374C" w:rsidRPr="000E630F" w:rsidRDefault="0019374C" w:rsidP="0019374C">
      <w:pPr>
        <w:tabs>
          <w:tab w:val="left" w:pos="-720"/>
        </w:tabs>
        <w:suppressAutoHyphens/>
        <w:jc w:val="both"/>
        <w:rPr>
          <w:rFonts w:ascii="Arial" w:hAnsi="Arial" w:cs="Arial"/>
          <w:spacing w:val="-3"/>
        </w:rPr>
      </w:pPr>
    </w:p>
    <w:p w14:paraId="64532D0B" w14:textId="77777777" w:rsidR="0019374C" w:rsidRPr="000E630F" w:rsidRDefault="0019374C" w:rsidP="0019374C">
      <w:pPr>
        <w:tabs>
          <w:tab w:val="left" w:pos="-720"/>
        </w:tabs>
        <w:suppressAutoHyphens/>
        <w:jc w:val="both"/>
        <w:rPr>
          <w:rFonts w:ascii="Arial" w:hAnsi="Arial" w:cs="Arial"/>
          <w:spacing w:val="-3"/>
        </w:rPr>
      </w:pPr>
      <w:r w:rsidRPr="000E630F">
        <w:rPr>
          <w:rFonts w:ascii="Arial" w:hAnsi="Arial" w:cs="Arial"/>
          <w:b/>
          <w:spacing w:val="-3"/>
        </w:rPr>
        <w:t xml:space="preserve">II. </w:t>
      </w:r>
      <w:r w:rsidRPr="000E630F">
        <w:rPr>
          <w:rFonts w:ascii="Arial" w:hAnsi="Arial" w:cs="Arial"/>
          <w:b/>
          <w:spacing w:val="-3"/>
        </w:rPr>
        <w:tab/>
      </w:r>
      <w:r w:rsidRPr="000E630F">
        <w:rPr>
          <w:rFonts w:ascii="Arial" w:hAnsi="Arial" w:cs="Arial"/>
          <w:b/>
          <w:spacing w:val="-3"/>
          <w:u w:val="single"/>
        </w:rPr>
        <w:t>UMBRELLA LIABILITY - Recommended</w:t>
      </w:r>
    </w:p>
    <w:p w14:paraId="65F3ECC4" w14:textId="77777777" w:rsidR="0019374C" w:rsidRPr="000E630F" w:rsidRDefault="0019374C" w:rsidP="0019374C">
      <w:pPr>
        <w:tabs>
          <w:tab w:val="left" w:pos="-720"/>
        </w:tabs>
        <w:suppressAutoHyphens/>
        <w:jc w:val="both"/>
        <w:rPr>
          <w:rFonts w:ascii="Arial" w:hAnsi="Arial" w:cs="Arial"/>
          <w:b/>
          <w:spacing w:val="-3"/>
        </w:rPr>
      </w:pPr>
      <w:r w:rsidRPr="000E630F">
        <w:rPr>
          <w:rFonts w:ascii="Arial" w:hAnsi="Arial" w:cs="Arial"/>
          <w:spacing w:val="-3"/>
        </w:rPr>
        <w:tab/>
        <w:t>Coverage</w:t>
      </w:r>
      <w:r w:rsidRPr="000E630F">
        <w:rPr>
          <w:rFonts w:ascii="Arial" w:hAnsi="Arial" w:cs="Arial"/>
          <w:spacing w:val="-3"/>
        </w:rPr>
        <w:tab/>
      </w:r>
      <w:r w:rsidRPr="000E630F">
        <w:rPr>
          <w:rFonts w:ascii="Arial" w:hAnsi="Arial" w:cs="Arial"/>
          <w:spacing w:val="-3"/>
        </w:rPr>
        <w:tab/>
        <w:t xml:space="preserve">Umbrella Form or Excess following form of primary General </w:t>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r>
      <w:r w:rsidRPr="000E630F">
        <w:rPr>
          <w:rFonts w:ascii="Arial" w:hAnsi="Arial" w:cs="Arial"/>
          <w:spacing w:val="-3"/>
        </w:rPr>
        <w:tab/>
        <w:t>Liability and Automobile Liability</w:t>
      </w:r>
    </w:p>
    <w:p w14:paraId="0304FDB8" w14:textId="5DBE7DE8" w:rsidR="0019374C" w:rsidRPr="000E630F" w:rsidRDefault="0019374C" w:rsidP="00F2270B">
      <w:pPr>
        <w:tabs>
          <w:tab w:val="left" w:pos="-720"/>
        </w:tabs>
        <w:suppressAutoHyphens/>
        <w:jc w:val="both"/>
        <w:rPr>
          <w:rFonts w:ascii="Arial" w:hAnsi="Arial" w:cs="Arial"/>
          <w:spacing w:val="-3"/>
        </w:rPr>
      </w:pPr>
      <w:r w:rsidRPr="000E630F">
        <w:rPr>
          <w:rFonts w:ascii="Arial" w:hAnsi="Arial" w:cs="Arial"/>
          <w:spacing w:val="-3"/>
        </w:rPr>
        <w:t> </w:t>
      </w:r>
      <w:r w:rsidR="00F2270B">
        <w:rPr>
          <w:rFonts w:ascii="Arial" w:hAnsi="Arial" w:cs="Arial"/>
          <w:spacing w:val="-3"/>
        </w:rPr>
        <w:tab/>
      </w:r>
      <w:r w:rsidR="00F2270B">
        <w:rPr>
          <w:rFonts w:ascii="Arial" w:hAnsi="Arial" w:cs="Arial"/>
          <w:spacing w:val="-3"/>
        </w:rPr>
        <w:tab/>
      </w:r>
      <w:r w:rsidR="00F2270B">
        <w:rPr>
          <w:rFonts w:ascii="Arial" w:hAnsi="Arial" w:cs="Arial"/>
          <w:spacing w:val="-3"/>
        </w:rPr>
        <w:tab/>
      </w:r>
      <w:r w:rsidRPr="000E630F">
        <w:rPr>
          <w:rFonts w:ascii="Arial" w:hAnsi="Arial" w:cs="Arial"/>
          <w:spacing w:val="-3"/>
        </w:rPr>
        <w:t xml:space="preserve">     </w:t>
      </w:r>
      <w:r w:rsidRPr="000E630F">
        <w:rPr>
          <w:rFonts w:ascii="Arial" w:hAnsi="Arial" w:cs="Arial"/>
          <w:spacing w:val="-3"/>
        </w:rPr>
        <w:tab/>
        <w:t xml:space="preserve"> Suggested Limit</w:t>
      </w:r>
      <w:r w:rsidRPr="000E630F">
        <w:rPr>
          <w:rFonts w:ascii="Arial" w:hAnsi="Arial" w:cs="Arial"/>
          <w:spacing w:val="-3"/>
        </w:rPr>
        <w:tab/>
        <w:t>$2,000,000</w:t>
      </w:r>
    </w:p>
    <w:p w14:paraId="718637B5" w14:textId="1B40FF35" w:rsidR="0019374C" w:rsidRPr="000E630F" w:rsidRDefault="000E630F" w:rsidP="000E630F">
      <w:pPr>
        <w:tabs>
          <w:tab w:val="left" w:pos="-720"/>
        </w:tabs>
        <w:suppressAutoHyphens/>
        <w:ind w:left="2880" w:hanging="2880"/>
        <w:jc w:val="both"/>
        <w:rPr>
          <w:rFonts w:ascii="Arial" w:hAnsi="Arial" w:cs="Arial"/>
          <w:spacing w:val="-3"/>
        </w:rPr>
      </w:pPr>
      <w:r>
        <w:rPr>
          <w:rFonts w:ascii="Arial" w:hAnsi="Arial" w:cs="Arial"/>
          <w:spacing w:val="-3"/>
        </w:rPr>
        <w:t xml:space="preserve">             </w:t>
      </w:r>
      <w:r w:rsidR="0019374C" w:rsidRPr="000E630F">
        <w:rPr>
          <w:rFonts w:ascii="Arial" w:hAnsi="Arial" w:cs="Arial"/>
          <w:spacing w:val="-3"/>
        </w:rPr>
        <w:t>Additional Insured</w:t>
      </w:r>
      <w:r w:rsidR="0019374C" w:rsidRPr="000E630F">
        <w:rPr>
          <w:rFonts w:ascii="Arial" w:hAnsi="Arial" w:cs="Arial"/>
          <w:spacing w:val="-3"/>
        </w:rPr>
        <w:tab/>
      </w:r>
      <w:r w:rsidR="0019374C" w:rsidRPr="000E630F">
        <w:rPr>
          <w:rFonts w:ascii="Arial" w:hAnsi="Arial" w:cs="Arial"/>
          <w:noProof/>
          <w:spacing w:val="-3"/>
        </w:rPr>
        <w:t>Inc. Village of Flower Hill</w:t>
      </w:r>
      <w:r w:rsidR="0019374C" w:rsidRPr="000E630F">
        <w:rPr>
          <w:rFonts w:ascii="Arial" w:hAnsi="Arial" w:cs="Arial"/>
          <w:spacing w:val="-3"/>
        </w:rPr>
        <w:t xml:space="preserve"> and all appointed and elected</w:t>
      </w:r>
      <w:r>
        <w:rPr>
          <w:rFonts w:ascii="Arial" w:hAnsi="Arial" w:cs="Arial"/>
          <w:spacing w:val="-3"/>
        </w:rPr>
        <w:t xml:space="preserve"> </w:t>
      </w:r>
      <w:r w:rsidR="0019374C" w:rsidRPr="000E630F">
        <w:rPr>
          <w:rFonts w:ascii="Arial" w:hAnsi="Arial" w:cs="Arial"/>
          <w:spacing w:val="-3"/>
        </w:rPr>
        <w:t>officials,</w:t>
      </w:r>
      <w:r w:rsidR="00555686">
        <w:rPr>
          <w:rFonts w:ascii="Arial" w:hAnsi="Arial" w:cs="Arial"/>
          <w:spacing w:val="-3"/>
        </w:rPr>
        <w:t xml:space="preserve"> </w:t>
      </w:r>
      <w:r w:rsidR="0019374C" w:rsidRPr="000E630F">
        <w:rPr>
          <w:rFonts w:ascii="Arial" w:hAnsi="Arial" w:cs="Arial"/>
          <w:spacing w:val="-3"/>
        </w:rPr>
        <w:t xml:space="preserve">employees and volunteers </w:t>
      </w:r>
    </w:p>
    <w:p w14:paraId="45141FFB" w14:textId="77777777" w:rsidR="0019374C" w:rsidRPr="000E630F" w:rsidRDefault="0019374C" w:rsidP="0019374C">
      <w:pPr>
        <w:tabs>
          <w:tab w:val="left" w:pos="-720"/>
        </w:tabs>
        <w:suppressAutoHyphens/>
        <w:rPr>
          <w:rFonts w:ascii="Arial" w:hAnsi="Arial" w:cs="Arial"/>
          <w:spacing w:val="-3"/>
        </w:rPr>
      </w:pPr>
      <w:r w:rsidRPr="000E630F">
        <w:rPr>
          <w:rFonts w:ascii="Arial" w:hAnsi="Arial" w:cs="Arial"/>
          <w:spacing w:val="-3"/>
        </w:rPr>
        <w:tab/>
      </w:r>
      <w:r w:rsidRPr="000E630F">
        <w:rPr>
          <w:rFonts w:ascii="Arial" w:hAnsi="Arial" w:cs="Arial"/>
          <w:spacing w:val="-3"/>
        </w:rPr>
        <w:tab/>
      </w:r>
    </w:p>
    <w:p w14:paraId="301BA917" w14:textId="77777777" w:rsidR="0019374C" w:rsidRPr="000E630F" w:rsidRDefault="0019374C" w:rsidP="00E51280">
      <w:pPr>
        <w:tabs>
          <w:tab w:val="left" w:pos="-720"/>
        </w:tabs>
        <w:suppressAutoHyphens/>
        <w:jc w:val="both"/>
        <w:rPr>
          <w:rFonts w:ascii="Arial" w:hAnsi="Arial" w:cs="Arial"/>
          <w:spacing w:val="-3"/>
        </w:rPr>
      </w:pPr>
      <w:r w:rsidRPr="000E630F">
        <w:rPr>
          <w:rFonts w:ascii="Arial" w:hAnsi="Arial" w:cs="Arial"/>
          <w:b/>
          <w:spacing w:val="-3"/>
        </w:rPr>
        <w:t>III.</w:t>
      </w:r>
      <w:r w:rsidRPr="000E630F">
        <w:rPr>
          <w:rFonts w:ascii="Arial" w:hAnsi="Arial" w:cs="Arial"/>
          <w:spacing w:val="-3"/>
        </w:rPr>
        <w:tab/>
      </w:r>
      <w:r w:rsidRPr="000E630F">
        <w:rPr>
          <w:rFonts w:ascii="Arial" w:hAnsi="Arial" w:cs="Arial"/>
          <w:b/>
          <w:spacing w:val="-3"/>
          <w:u w:val="single"/>
        </w:rPr>
        <w:t>WORKERS COMPENSATION AND NYS DISABILITY</w:t>
      </w:r>
      <w:r w:rsidRPr="000E630F">
        <w:rPr>
          <w:rFonts w:ascii="Arial" w:hAnsi="Arial" w:cs="Arial"/>
          <w:spacing w:val="-3"/>
        </w:rPr>
        <w:tab/>
      </w:r>
    </w:p>
    <w:p w14:paraId="42E21B15" w14:textId="3CECC6F1" w:rsidR="00F2270B" w:rsidRPr="00F2270B" w:rsidRDefault="0019374C" w:rsidP="00F2270B">
      <w:pPr>
        <w:tabs>
          <w:tab w:val="center" w:pos="5220"/>
        </w:tabs>
        <w:suppressAutoHyphens/>
        <w:ind w:left="720"/>
        <w:jc w:val="left"/>
        <w:rPr>
          <w:rFonts w:ascii="Arial" w:hAnsi="Arial" w:cs="Arial"/>
          <w:spacing w:val="-3"/>
        </w:rPr>
      </w:pPr>
      <w:r w:rsidRPr="000E630F">
        <w:rPr>
          <w:rFonts w:ascii="Arial" w:hAnsi="Arial" w:cs="Arial"/>
          <w:spacing w:val="-3"/>
        </w:rPr>
        <w:t>Statutory coverage is required if the Organization has employees that will be working on the premises.</w:t>
      </w:r>
    </w:p>
    <w:p w14:paraId="219FBFE5" w14:textId="0C12A8CB" w:rsidR="0019374C" w:rsidRPr="00F2270B" w:rsidRDefault="0019374C" w:rsidP="0019374C">
      <w:pPr>
        <w:rPr>
          <w:rFonts w:ascii="Arial" w:hAnsi="Arial" w:cs="Arial"/>
          <w:b/>
          <w:sz w:val="24"/>
          <w:szCs w:val="24"/>
          <w:u w:val="single"/>
        </w:rPr>
      </w:pPr>
      <w:r w:rsidRPr="00F2270B">
        <w:rPr>
          <w:rFonts w:ascii="Arial" w:hAnsi="Arial" w:cs="Arial"/>
          <w:b/>
          <w:sz w:val="24"/>
          <w:szCs w:val="24"/>
          <w:u w:val="single"/>
        </w:rPr>
        <w:t>Individual/Resident:</w:t>
      </w:r>
    </w:p>
    <w:p w14:paraId="2A796FED" w14:textId="6298D953" w:rsidR="0019374C" w:rsidRPr="000E630F" w:rsidRDefault="0019374C" w:rsidP="00F2270B">
      <w:pPr>
        <w:jc w:val="left"/>
        <w:rPr>
          <w:rFonts w:ascii="Arial" w:hAnsi="Arial" w:cs="Arial"/>
        </w:rPr>
      </w:pPr>
      <w:r w:rsidRPr="000E630F">
        <w:rPr>
          <w:rFonts w:ascii="Arial" w:hAnsi="Arial" w:cs="Arial"/>
        </w:rPr>
        <w:t>The Individual shall provide a copy of their Homeowners or Apartment/renter’s Policy Declarations Page – minimum liability limit of $300,000.  Policy shall not exclude the off-premises activities of the insured.</w:t>
      </w:r>
    </w:p>
    <w:p w14:paraId="0FC7A148" w14:textId="5C4E6B18" w:rsidR="0019374C" w:rsidRPr="00F2270B" w:rsidRDefault="0019374C" w:rsidP="00F2270B">
      <w:pPr>
        <w:pStyle w:val="NoSpacing"/>
        <w:jc w:val="left"/>
        <w:rPr>
          <w:rFonts w:ascii="Arial" w:hAnsi="Arial" w:cs="Arial"/>
        </w:rPr>
      </w:pPr>
      <w:r w:rsidRPr="00F2270B">
        <w:rPr>
          <w:rFonts w:ascii="Arial" w:hAnsi="Arial" w:cs="Arial"/>
        </w:rPr>
        <w:t xml:space="preserve">* The </w:t>
      </w:r>
      <w:r w:rsidR="000E630F" w:rsidRPr="00F2270B">
        <w:rPr>
          <w:rFonts w:ascii="Arial" w:hAnsi="Arial" w:cs="Arial"/>
        </w:rPr>
        <w:t>Board of Trustees</w:t>
      </w:r>
      <w:r w:rsidRPr="00F2270B">
        <w:rPr>
          <w:rFonts w:ascii="Arial" w:hAnsi="Arial" w:cs="Arial"/>
        </w:rPr>
        <w:t xml:space="preserve"> reserves the right to require alternative liability limits when</w:t>
      </w:r>
    </w:p>
    <w:p w14:paraId="7882F3E3" w14:textId="77777777" w:rsidR="0019374C" w:rsidRPr="00F2270B" w:rsidRDefault="0019374C" w:rsidP="00F2270B">
      <w:pPr>
        <w:pStyle w:val="NoSpacing"/>
        <w:jc w:val="left"/>
        <w:rPr>
          <w:rFonts w:ascii="Arial" w:hAnsi="Arial" w:cs="Arial"/>
        </w:rPr>
      </w:pPr>
      <w:r w:rsidRPr="00F2270B">
        <w:rPr>
          <w:rFonts w:ascii="Arial" w:hAnsi="Arial" w:cs="Arial"/>
        </w:rPr>
        <w:t xml:space="preserve">    applicable.</w:t>
      </w:r>
    </w:p>
    <w:p w14:paraId="0892B3E7" w14:textId="77777777" w:rsidR="00B221D3" w:rsidRDefault="00B221D3"/>
    <w:sectPr w:rsidR="00B2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73BA1"/>
    <w:multiLevelType w:val="multilevel"/>
    <w:tmpl w:val="B42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A10B0"/>
    <w:multiLevelType w:val="hybridMultilevel"/>
    <w:tmpl w:val="7278E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3"/>
    <w:rsid w:val="000E630F"/>
    <w:rsid w:val="0019374C"/>
    <w:rsid w:val="00555686"/>
    <w:rsid w:val="00681261"/>
    <w:rsid w:val="008E428D"/>
    <w:rsid w:val="00B221D3"/>
    <w:rsid w:val="00B3626C"/>
    <w:rsid w:val="00B6001D"/>
    <w:rsid w:val="00E51280"/>
    <w:rsid w:val="00F2270B"/>
    <w:rsid w:val="00F6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CF1"/>
  <w15:chartTrackingRefBased/>
  <w15:docId w15:val="{39A0F52F-9995-4494-B277-0DE151C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374C"/>
    <w:pPr>
      <w:keepNext/>
      <w:tabs>
        <w:tab w:val="left" w:pos="1152"/>
        <w:tab w:val="left" w:pos="3600"/>
        <w:tab w:val="left" w:pos="6048"/>
        <w:tab w:val="left" w:pos="8496"/>
        <w:tab w:val="left" w:pos="10944"/>
      </w:tabs>
      <w:suppressAutoHyphens/>
      <w:overflowPunct w:val="0"/>
      <w:autoSpaceDE w:val="0"/>
      <w:autoSpaceDN w:val="0"/>
      <w:adjustRightInd w:val="0"/>
      <w:spacing w:after="0" w:line="240" w:lineRule="auto"/>
      <w:outlineLvl w:val="0"/>
    </w:pPr>
    <w:rPr>
      <w:rFonts w:ascii="Courier" w:eastAsia="Times New Roman" w:hAnsi="Courier"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r-only">
    <w:name w:val="sr-only"/>
    <w:basedOn w:val="DefaultParagraphFont"/>
    <w:rsid w:val="00B221D3"/>
  </w:style>
  <w:style w:type="paragraph" w:customStyle="1" w:styleId="p0">
    <w:name w:val="p0"/>
    <w:basedOn w:val="Normal"/>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1D3"/>
    <w:rPr>
      <w:color w:val="0000FF"/>
      <w:u w:val="single"/>
    </w:rPr>
  </w:style>
  <w:style w:type="paragraph" w:customStyle="1" w:styleId="incr0">
    <w:name w:val="incr0"/>
    <w:basedOn w:val="Normal"/>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1">
    <w:name w:val="content1"/>
    <w:basedOn w:val="Normal"/>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ncr1">
    <w:name w:val="incr1"/>
    <w:basedOn w:val="Normal"/>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2">
    <w:name w:val="content2"/>
    <w:basedOn w:val="Normal"/>
    <w:rsid w:val="00B221D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9374C"/>
    <w:rPr>
      <w:rFonts w:ascii="Courier" w:eastAsia="Times New Roman" w:hAnsi="Courier" w:cs="Times New Roman"/>
      <w:b/>
      <w:spacing w:val="-3"/>
      <w:sz w:val="24"/>
      <w:szCs w:val="20"/>
      <w:lang w:eastAsia="en-GB"/>
    </w:rPr>
  </w:style>
  <w:style w:type="paragraph" w:styleId="NoSpacing">
    <w:name w:val="No Spacing"/>
    <w:uiPriority w:val="1"/>
    <w:qFormat/>
    <w:rsid w:val="00F2270B"/>
    <w:pPr>
      <w:spacing w:after="0" w:line="240" w:lineRule="auto"/>
    </w:pPr>
  </w:style>
  <w:style w:type="paragraph" w:styleId="ListParagraph">
    <w:name w:val="List Paragraph"/>
    <w:basedOn w:val="Normal"/>
    <w:uiPriority w:val="34"/>
    <w:qFormat/>
    <w:rsid w:val="00F2270B"/>
    <w:pPr>
      <w:ind w:left="720"/>
      <w:contextualSpacing/>
    </w:pPr>
  </w:style>
  <w:style w:type="paragraph" w:styleId="BalloonText">
    <w:name w:val="Balloon Text"/>
    <w:basedOn w:val="Normal"/>
    <w:link w:val="BalloonTextChar"/>
    <w:uiPriority w:val="99"/>
    <w:semiHidden/>
    <w:unhideWhenUsed/>
    <w:rsid w:val="00B36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6C"/>
    <w:rPr>
      <w:rFonts w:ascii="Segoe UI" w:hAnsi="Segoe UI" w:cs="Segoe UI"/>
      <w:sz w:val="18"/>
      <w:szCs w:val="18"/>
    </w:rPr>
  </w:style>
  <w:style w:type="character" w:styleId="CommentReference">
    <w:name w:val="annotation reference"/>
    <w:basedOn w:val="DefaultParagraphFont"/>
    <w:uiPriority w:val="99"/>
    <w:semiHidden/>
    <w:unhideWhenUsed/>
    <w:rsid w:val="00F62269"/>
    <w:rPr>
      <w:sz w:val="16"/>
      <w:szCs w:val="16"/>
    </w:rPr>
  </w:style>
  <w:style w:type="paragraph" w:styleId="CommentText">
    <w:name w:val="annotation text"/>
    <w:basedOn w:val="Normal"/>
    <w:link w:val="CommentTextChar"/>
    <w:uiPriority w:val="99"/>
    <w:semiHidden/>
    <w:unhideWhenUsed/>
    <w:rsid w:val="00F62269"/>
    <w:pPr>
      <w:spacing w:line="240" w:lineRule="auto"/>
    </w:pPr>
    <w:rPr>
      <w:sz w:val="20"/>
      <w:szCs w:val="20"/>
    </w:rPr>
  </w:style>
  <w:style w:type="character" w:customStyle="1" w:styleId="CommentTextChar">
    <w:name w:val="Comment Text Char"/>
    <w:basedOn w:val="DefaultParagraphFont"/>
    <w:link w:val="CommentText"/>
    <w:uiPriority w:val="99"/>
    <w:semiHidden/>
    <w:rsid w:val="00F62269"/>
    <w:rPr>
      <w:sz w:val="20"/>
      <w:szCs w:val="20"/>
    </w:rPr>
  </w:style>
  <w:style w:type="paragraph" w:styleId="CommentSubject">
    <w:name w:val="annotation subject"/>
    <w:basedOn w:val="CommentText"/>
    <w:next w:val="CommentText"/>
    <w:link w:val="CommentSubjectChar"/>
    <w:uiPriority w:val="99"/>
    <w:semiHidden/>
    <w:unhideWhenUsed/>
    <w:rsid w:val="00F62269"/>
    <w:rPr>
      <w:b/>
      <w:bCs/>
    </w:rPr>
  </w:style>
  <w:style w:type="character" w:customStyle="1" w:styleId="CommentSubjectChar">
    <w:name w:val="Comment Subject Char"/>
    <w:basedOn w:val="CommentTextChar"/>
    <w:link w:val="CommentSubject"/>
    <w:uiPriority w:val="99"/>
    <w:semiHidden/>
    <w:rsid w:val="00F62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62">
      <w:bodyDiv w:val="1"/>
      <w:marLeft w:val="0"/>
      <w:marRight w:val="0"/>
      <w:marTop w:val="0"/>
      <w:marBottom w:val="0"/>
      <w:divBdr>
        <w:top w:val="none" w:sz="0" w:space="0" w:color="auto"/>
        <w:left w:val="none" w:sz="0" w:space="0" w:color="auto"/>
        <w:bottom w:val="none" w:sz="0" w:space="0" w:color="auto"/>
        <w:right w:val="none" w:sz="0" w:space="0" w:color="auto"/>
      </w:divBdr>
      <w:divsChild>
        <w:div w:id="2072999714">
          <w:marLeft w:val="0"/>
          <w:marRight w:val="0"/>
          <w:marTop w:val="120"/>
          <w:marBottom w:val="120"/>
          <w:divBdr>
            <w:top w:val="none" w:sz="0" w:space="0" w:color="auto"/>
            <w:left w:val="none" w:sz="0" w:space="0" w:color="auto"/>
            <w:bottom w:val="none" w:sz="0" w:space="0" w:color="auto"/>
            <w:right w:val="none" w:sz="0" w:space="0" w:color="auto"/>
          </w:divBdr>
          <w:divsChild>
            <w:div w:id="582953326">
              <w:marLeft w:val="0"/>
              <w:marRight w:val="0"/>
              <w:marTop w:val="0"/>
              <w:marBottom w:val="0"/>
              <w:divBdr>
                <w:top w:val="none" w:sz="0" w:space="0" w:color="auto"/>
                <w:left w:val="none" w:sz="0" w:space="0" w:color="auto"/>
                <w:bottom w:val="none" w:sz="0" w:space="0" w:color="auto"/>
                <w:right w:val="none" w:sz="0" w:space="0" w:color="auto"/>
              </w:divBdr>
              <w:divsChild>
                <w:div w:id="20715939">
                  <w:marLeft w:val="0"/>
                  <w:marRight w:val="0"/>
                  <w:marTop w:val="0"/>
                  <w:marBottom w:val="0"/>
                  <w:divBdr>
                    <w:top w:val="none" w:sz="0" w:space="0" w:color="auto"/>
                    <w:left w:val="none" w:sz="0" w:space="0" w:color="auto"/>
                    <w:bottom w:val="none" w:sz="0" w:space="0" w:color="auto"/>
                    <w:right w:val="none" w:sz="0" w:space="0" w:color="auto"/>
                  </w:divBdr>
                </w:div>
              </w:divsChild>
            </w:div>
            <w:div w:id="1118140401">
              <w:marLeft w:val="0"/>
              <w:marRight w:val="0"/>
              <w:marTop w:val="0"/>
              <w:marBottom w:val="0"/>
              <w:divBdr>
                <w:top w:val="none" w:sz="0" w:space="0" w:color="auto"/>
                <w:left w:val="none" w:sz="0" w:space="0" w:color="auto"/>
                <w:bottom w:val="none" w:sz="0" w:space="0" w:color="auto"/>
                <w:right w:val="none" w:sz="0" w:space="0" w:color="auto"/>
              </w:divBdr>
              <w:divsChild>
                <w:div w:id="1769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488">
          <w:marLeft w:val="0"/>
          <w:marRight w:val="0"/>
          <w:marTop w:val="0"/>
          <w:marBottom w:val="0"/>
          <w:divBdr>
            <w:top w:val="none" w:sz="0" w:space="0" w:color="auto"/>
            <w:left w:val="none" w:sz="0" w:space="0" w:color="auto"/>
            <w:bottom w:val="none" w:sz="0" w:space="0" w:color="auto"/>
            <w:right w:val="none" w:sz="0" w:space="0" w:color="auto"/>
          </w:divBdr>
        </w:div>
      </w:divsChild>
    </w:div>
    <w:div w:id="1109666107">
      <w:bodyDiv w:val="1"/>
      <w:marLeft w:val="0"/>
      <w:marRight w:val="0"/>
      <w:marTop w:val="0"/>
      <w:marBottom w:val="0"/>
      <w:divBdr>
        <w:top w:val="none" w:sz="0" w:space="0" w:color="auto"/>
        <w:left w:val="none" w:sz="0" w:space="0" w:color="auto"/>
        <w:bottom w:val="none" w:sz="0" w:space="0" w:color="auto"/>
        <w:right w:val="none" w:sz="0" w:space="0" w:color="auto"/>
      </w:divBdr>
    </w:div>
    <w:div w:id="1346052895">
      <w:bodyDiv w:val="1"/>
      <w:marLeft w:val="0"/>
      <w:marRight w:val="0"/>
      <w:marTop w:val="0"/>
      <w:marBottom w:val="0"/>
      <w:divBdr>
        <w:top w:val="none" w:sz="0" w:space="0" w:color="auto"/>
        <w:left w:val="none" w:sz="0" w:space="0" w:color="auto"/>
        <w:bottom w:val="none" w:sz="0" w:space="0" w:color="auto"/>
        <w:right w:val="none" w:sz="0" w:space="0" w:color="auto"/>
      </w:divBdr>
      <w:divsChild>
        <w:div w:id="54355751">
          <w:marLeft w:val="0"/>
          <w:marRight w:val="0"/>
          <w:marTop w:val="120"/>
          <w:marBottom w:val="120"/>
          <w:divBdr>
            <w:top w:val="none" w:sz="0" w:space="0" w:color="auto"/>
            <w:left w:val="none" w:sz="0" w:space="0" w:color="auto"/>
            <w:bottom w:val="none" w:sz="0" w:space="0" w:color="auto"/>
            <w:right w:val="none" w:sz="0" w:space="0" w:color="auto"/>
          </w:divBdr>
          <w:divsChild>
            <w:div w:id="86780483">
              <w:marLeft w:val="0"/>
              <w:marRight w:val="0"/>
              <w:marTop w:val="0"/>
              <w:marBottom w:val="0"/>
              <w:divBdr>
                <w:top w:val="none" w:sz="0" w:space="0" w:color="auto"/>
                <w:left w:val="none" w:sz="0" w:space="0" w:color="auto"/>
                <w:bottom w:val="none" w:sz="0" w:space="0" w:color="auto"/>
                <w:right w:val="none" w:sz="0" w:space="0" w:color="auto"/>
              </w:divBdr>
              <w:divsChild>
                <w:div w:id="1310750195">
                  <w:marLeft w:val="0"/>
                  <w:marRight w:val="0"/>
                  <w:marTop w:val="0"/>
                  <w:marBottom w:val="0"/>
                  <w:divBdr>
                    <w:top w:val="none" w:sz="0" w:space="0" w:color="auto"/>
                    <w:left w:val="none" w:sz="0" w:space="0" w:color="auto"/>
                    <w:bottom w:val="none" w:sz="0" w:space="0" w:color="auto"/>
                    <w:right w:val="none" w:sz="0" w:space="0" w:color="auto"/>
                  </w:divBdr>
                </w:div>
              </w:divsChild>
            </w:div>
            <w:div w:id="25447506">
              <w:marLeft w:val="0"/>
              <w:marRight w:val="0"/>
              <w:marTop w:val="0"/>
              <w:marBottom w:val="0"/>
              <w:divBdr>
                <w:top w:val="none" w:sz="0" w:space="0" w:color="auto"/>
                <w:left w:val="none" w:sz="0" w:space="0" w:color="auto"/>
                <w:bottom w:val="none" w:sz="0" w:space="0" w:color="auto"/>
                <w:right w:val="none" w:sz="0" w:space="0" w:color="auto"/>
              </w:divBdr>
              <w:divsChild>
                <w:div w:id="1598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476">
          <w:marLeft w:val="0"/>
          <w:marRight w:val="0"/>
          <w:marTop w:val="0"/>
          <w:marBottom w:val="0"/>
          <w:divBdr>
            <w:top w:val="none" w:sz="0" w:space="0" w:color="auto"/>
            <w:left w:val="none" w:sz="0" w:space="0" w:color="auto"/>
            <w:bottom w:val="none" w:sz="0" w:space="0" w:color="auto"/>
            <w:right w:val="none" w:sz="0" w:space="0" w:color="auto"/>
          </w:divBdr>
        </w:div>
      </w:divsChild>
    </w:div>
    <w:div w:id="1347712268">
      <w:bodyDiv w:val="1"/>
      <w:marLeft w:val="0"/>
      <w:marRight w:val="0"/>
      <w:marTop w:val="0"/>
      <w:marBottom w:val="0"/>
      <w:divBdr>
        <w:top w:val="none" w:sz="0" w:space="0" w:color="auto"/>
        <w:left w:val="none" w:sz="0" w:space="0" w:color="auto"/>
        <w:bottom w:val="none" w:sz="0" w:space="0" w:color="auto"/>
        <w:right w:val="none" w:sz="0" w:space="0" w:color="auto"/>
      </w:divBdr>
      <w:divsChild>
        <w:div w:id="1804955918">
          <w:marLeft w:val="0"/>
          <w:marRight w:val="0"/>
          <w:marTop w:val="120"/>
          <w:marBottom w:val="120"/>
          <w:divBdr>
            <w:top w:val="none" w:sz="0" w:space="0" w:color="auto"/>
            <w:left w:val="none" w:sz="0" w:space="0" w:color="auto"/>
            <w:bottom w:val="none" w:sz="0" w:space="0" w:color="auto"/>
            <w:right w:val="none" w:sz="0" w:space="0" w:color="auto"/>
          </w:divBdr>
          <w:divsChild>
            <w:div w:id="1407724070">
              <w:marLeft w:val="0"/>
              <w:marRight w:val="0"/>
              <w:marTop w:val="0"/>
              <w:marBottom w:val="0"/>
              <w:divBdr>
                <w:top w:val="none" w:sz="0" w:space="0" w:color="auto"/>
                <w:left w:val="none" w:sz="0" w:space="0" w:color="auto"/>
                <w:bottom w:val="none" w:sz="0" w:space="0" w:color="auto"/>
                <w:right w:val="none" w:sz="0" w:space="0" w:color="auto"/>
              </w:divBdr>
              <w:divsChild>
                <w:div w:id="82263904">
                  <w:marLeft w:val="0"/>
                  <w:marRight w:val="0"/>
                  <w:marTop w:val="0"/>
                  <w:marBottom w:val="0"/>
                  <w:divBdr>
                    <w:top w:val="none" w:sz="0" w:space="0" w:color="auto"/>
                    <w:left w:val="none" w:sz="0" w:space="0" w:color="auto"/>
                    <w:bottom w:val="none" w:sz="0" w:space="0" w:color="auto"/>
                    <w:right w:val="none" w:sz="0" w:space="0" w:color="auto"/>
                  </w:divBdr>
                </w:div>
              </w:divsChild>
            </w:div>
            <w:div w:id="664819998">
              <w:marLeft w:val="0"/>
              <w:marRight w:val="0"/>
              <w:marTop w:val="0"/>
              <w:marBottom w:val="0"/>
              <w:divBdr>
                <w:top w:val="none" w:sz="0" w:space="0" w:color="auto"/>
                <w:left w:val="none" w:sz="0" w:space="0" w:color="auto"/>
                <w:bottom w:val="none" w:sz="0" w:space="0" w:color="auto"/>
                <w:right w:val="none" w:sz="0" w:space="0" w:color="auto"/>
              </w:divBdr>
              <w:divsChild>
                <w:div w:id="20709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Shatzkamer</dc:creator>
  <cp:keywords/>
  <dc:description/>
  <cp:lastModifiedBy>Ronnie Shatzkamer</cp:lastModifiedBy>
  <cp:revision>3</cp:revision>
  <dcterms:created xsi:type="dcterms:W3CDTF">2020-09-29T13:38:00Z</dcterms:created>
  <dcterms:modified xsi:type="dcterms:W3CDTF">2021-04-07T16:42:00Z</dcterms:modified>
</cp:coreProperties>
</file>